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620" w:rsidRPr="00454620" w:rsidRDefault="00454620" w:rsidP="00454620">
      <w:pPr>
        <w:spacing w:line="259" w:lineRule="auto"/>
        <w:ind w:left="118" w:right="469" w:hanging="10"/>
        <w:jc w:val="right"/>
        <w:rPr>
          <w:rFonts w:ascii="Calibri" w:eastAsia="Calibri" w:hAnsi="Calibri" w:cs="Calibri"/>
          <w:color w:val="000000"/>
          <w:szCs w:val="22"/>
        </w:rPr>
      </w:pPr>
      <w:bookmarkStart w:id="0" w:name="_GoBack"/>
      <w:bookmarkEnd w:id="0"/>
      <w:r w:rsidRPr="00454620">
        <w:rPr>
          <w:rFonts w:ascii="Calibri" w:eastAsia="Calibri" w:hAnsi="Calibri" w:cs="Calibri"/>
          <w:noProof/>
          <w:color w:val="000000"/>
          <w:szCs w:val="22"/>
        </w:rPr>
        <w:drawing>
          <wp:anchor distT="0" distB="0" distL="114300" distR="114300" simplePos="0" relativeHeight="251659264" behindDoc="0" locked="0" layoutInCell="1" allowOverlap="0" wp14:anchorId="44DA9664" wp14:editId="10C86148">
            <wp:simplePos x="0" y="0"/>
            <wp:positionH relativeFrom="column">
              <wp:posOffset>68580</wp:posOffset>
            </wp:positionH>
            <wp:positionV relativeFrom="paragraph">
              <wp:posOffset>-7619</wp:posOffset>
            </wp:positionV>
            <wp:extent cx="990600" cy="1162050"/>
            <wp:effectExtent l="0" t="0" r="0" b="0"/>
            <wp:wrapSquare wrapText="bothSides"/>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5"/>
                    <a:stretch>
                      <a:fillRect/>
                    </a:stretch>
                  </pic:blipFill>
                  <pic:spPr>
                    <a:xfrm>
                      <a:off x="0" y="0"/>
                      <a:ext cx="990600" cy="1162050"/>
                    </a:xfrm>
                    <a:prstGeom prst="rect">
                      <a:avLst/>
                    </a:prstGeom>
                  </pic:spPr>
                </pic:pic>
              </a:graphicData>
            </a:graphic>
          </wp:anchor>
        </w:drawing>
      </w:r>
      <w:r w:rsidRPr="00454620">
        <w:rPr>
          <w:rFonts w:eastAsia="Arial" w:cs="Arial"/>
          <w:b/>
          <w:color w:val="000000"/>
          <w:sz w:val="48"/>
          <w:szCs w:val="22"/>
        </w:rPr>
        <w:t xml:space="preserve">EDUCATION, COMMUNITIES AND ORGANISATIONAL DEVELOPMENT </w:t>
      </w:r>
    </w:p>
    <w:p w:rsidR="00454620" w:rsidRPr="00454620" w:rsidRDefault="00454620" w:rsidP="00454620">
      <w:pPr>
        <w:spacing w:line="259" w:lineRule="auto"/>
        <w:ind w:left="118" w:right="469" w:hanging="10"/>
        <w:jc w:val="right"/>
        <w:rPr>
          <w:rFonts w:ascii="Calibri" w:eastAsia="Calibri" w:hAnsi="Calibri" w:cs="Calibri"/>
          <w:color w:val="000000"/>
          <w:szCs w:val="22"/>
        </w:rPr>
      </w:pPr>
      <w:r w:rsidRPr="00454620">
        <w:rPr>
          <w:rFonts w:eastAsia="Arial" w:cs="Arial"/>
          <w:b/>
          <w:color w:val="000000"/>
          <w:sz w:val="48"/>
          <w:szCs w:val="22"/>
        </w:rPr>
        <w:t xml:space="preserve">ADMIN HANDBOOK </w:t>
      </w:r>
    </w:p>
    <w:p w:rsidR="00454620" w:rsidRPr="00454620" w:rsidRDefault="00454620" w:rsidP="00454620">
      <w:pPr>
        <w:spacing w:line="259" w:lineRule="auto"/>
        <w:ind w:left="108" w:right="402"/>
        <w:jc w:val="right"/>
        <w:rPr>
          <w:rFonts w:ascii="Calibri" w:eastAsia="Calibri" w:hAnsi="Calibri" w:cs="Calibri"/>
          <w:color w:val="000000"/>
          <w:szCs w:val="22"/>
        </w:rPr>
      </w:pPr>
      <w:r w:rsidRPr="00454620">
        <w:rPr>
          <w:rFonts w:eastAsia="Arial" w:cs="Arial"/>
          <w:b/>
          <w:color w:val="000000"/>
          <w:sz w:val="28"/>
          <w:szCs w:val="22"/>
        </w:rPr>
        <w:t xml:space="preserve"> </w:t>
      </w:r>
    </w:p>
    <w:p w:rsidR="00454620" w:rsidRPr="00454620" w:rsidRDefault="00454620" w:rsidP="00454620">
      <w:pPr>
        <w:spacing w:line="259" w:lineRule="auto"/>
        <w:ind w:left="108" w:right="402"/>
        <w:jc w:val="right"/>
        <w:rPr>
          <w:rFonts w:ascii="Calibri" w:eastAsia="Calibri" w:hAnsi="Calibri" w:cs="Calibri"/>
          <w:color w:val="000000"/>
          <w:szCs w:val="22"/>
        </w:rPr>
      </w:pPr>
      <w:r w:rsidRPr="00454620">
        <w:rPr>
          <w:rFonts w:eastAsia="Arial" w:cs="Arial"/>
          <w:b/>
          <w:color w:val="FF0000"/>
          <w:sz w:val="28"/>
          <w:szCs w:val="22"/>
        </w:rPr>
        <w:t xml:space="preserve"> </w:t>
      </w:r>
    </w:p>
    <w:p w:rsidR="00454620" w:rsidRPr="00454620" w:rsidRDefault="00454620" w:rsidP="00454620">
      <w:pPr>
        <w:spacing w:line="259" w:lineRule="auto"/>
        <w:ind w:left="1668"/>
        <w:rPr>
          <w:rFonts w:ascii="Calibri" w:eastAsia="Calibri" w:hAnsi="Calibri" w:cs="Calibri"/>
          <w:color w:val="000000"/>
          <w:szCs w:val="22"/>
        </w:rPr>
      </w:pPr>
      <w:r w:rsidRPr="00454620">
        <w:rPr>
          <w:rFonts w:ascii="Times New Roman" w:hAnsi="Times New Roman"/>
          <w:color w:val="000000"/>
          <w:sz w:val="20"/>
          <w:szCs w:val="22"/>
        </w:rPr>
        <w:t xml:space="preserve"> </w:t>
      </w:r>
    </w:p>
    <w:p w:rsidR="00454620" w:rsidRPr="00454620" w:rsidRDefault="00454620" w:rsidP="00454620">
      <w:pPr>
        <w:spacing w:line="259" w:lineRule="auto"/>
        <w:ind w:left="286"/>
        <w:rPr>
          <w:rFonts w:ascii="Calibri" w:eastAsia="Calibri" w:hAnsi="Calibri" w:cs="Calibri"/>
          <w:color w:val="000000"/>
          <w:szCs w:val="22"/>
        </w:rPr>
      </w:pPr>
      <w:r w:rsidRPr="00454620">
        <w:rPr>
          <w:rFonts w:eastAsia="Arial" w:cs="Arial"/>
          <w:color w:val="000000"/>
          <w:sz w:val="24"/>
          <w:szCs w:val="22"/>
        </w:rPr>
        <w:t xml:space="preserve"> </w:t>
      </w:r>
    </w:p>
    <w:tbl>
      <w:tblPr>
        <w:tblStyle w:val="TableGrid"/>
        <w:tblW w:w="9888" w:type="dxa"/>
        <w:tblInd w:w="144" w:type="dxa"/>
        <w:tblCellMar>
          <w:top w:w="7" w:type="dxa"/>
          <w:left w:w="106" w:type="dxa"/>
          <w:right w:w="42" w:type="dxa"/>
        </w:tblCellMar>
        <w:tblLook w:val="04A0" w:firstRow="1" w:lastRow="0" w:firstColumn="1" w:lastColumn="0" w:noHBand="0" w:noVBand="1"/>
      </w:tblPr>
      <w:tblGrid>
        <w:gridCol w:w="1697"/>
        <w:gridCol w:w="6774"/>
        <w:gridCol w:w="1417"/>
      </w:tblGrid>
      <w:tr w:rsidR="00454620" w:rsidRPr="00454620" w:rsidTr="00687A4C">
        <w:trPr>
          <w:trHeight w:val="283"/>
        </w:trPr>
        <w:tc>
          <w:tcPr>
            <w:tcW w:w="1697" w:type="dxa"/>
            <w:tcBorders>
              <w:top w:val="single" w:sz="4" w:space="0" w:color="000000"/>
              <w:left w:val="single" w:sz="4" w:space="0" w:color="000000"/>
              <w:bottom w:val="single" w:sz="4" w:space="0" w:color="000000"/>
              <w:right w:val="single" w:sz="4" w:space="0" w:color="000000"/>
            </w:tcBorders>
            <w:shd w:val="clear" w:color="auto" w:fill="BFBFBF"/>
          </w:tcPr>
          <w:p w:rsidR="00454620" w:rsidRPr="00454620" w:rsidRDefault="00454620" w:rsidP="00454620">
            <w:pPr>
              <w:jc w:val="both"/>
              <w:rPr>
                <w:rFonts w:ascii="Calibri" w:eastAsia="Calibri" w:hAnsi="Calibri" w:cs="Calibri"/>
                <w:color w:val="000000"/>
                <w:szCs w:val="22"/>
              </w:rPr>
            </w:pPr>
            <w:r w:rsidRPr="00454620">
              <w:rPr>
                <w:rFonts w:eastAsia="Arial" w:cs="Arial"/>
                <w:b/>
                <w:color w:val="000000"/>
                <w:sz w:val="24"/>
                <w:szCs w:val="22"/>
              </w:rPr>
              <w:t xml:space="preserve">REFERENCE </w:t>
            </w:r>
          </w:p>
        </w:tc>
        <w:tc>
          <w:tcPr>
            <w:tcW w:w="6774" w:type="dxa"/>
            <w:tcBorders>
              <w:top w:val="single" w:sz="4" w:space="0" w:color="000000"/>
              <w:left w:val="single" w:sz="4" w:space="0" w:color="000000"/>
              <w:bottom w:val="single" w:sz="4" w:space="0" w:color="000000"/>
              <w:right w:val="single" w:sz="4" w:space="0" w:color="000000"/>
            </w:tcBorders>
            <w:shd w:val="clear" w:color="auto" w:fill="BFBFBF"/>
          </w:tcPr>
          <w:p w:rsidR="00454620" w:rsidRPr="00454620" w:rsidRDefault="00454620" w:rsidP="00454620">
            <w:pPr>
              <w:ind w:right="68"/>
              <w:jc w:val="center"/>
              <w:rPr>
                <w:rFonts w:ascii="Calibri" w:eastAsia="Calibri" w:hAnsi="Calibri" w:cs="Calibri"/>
                <w:color w:val="000000"/>
                <w:szCs w:val="22"/>
              </w:rPr>
            </w:pPr>
            <w:r w:rsidRPr="00454620">
              <w:rPr>
                <w:rFonts w:eastAsia="Arial" w:cs="Arial"/>
                <w:b/>
                <w:color w:val="000000"/>
                <w:sz w:val="24"/>
                <w:szCs w:val="22"/>
              </w:rPr>
              <w:t xml:space="preserve">SUBJECT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rsidR="00454620" w:rsidRPr="00454620" w:rsidRDefault="00454620" w:rsidP="00454620">
            <w:pPr>
              <w:ind w:right="66"/>
              <w:jc w:val="center"/>
              <w:rPr>
                <w:rFonts w:ascii="Calibri" w:eastAsia="Calibri" w:hAnsi="Calibri" w:cs="Calibri"/>
                <w:color w:val="000000"/>
                <w:szCs w:val="22"/>
              </w:rPr>
            </w:pPr>
            <w:r w:rsidRPr="00454620">
              <w:rPr>
                <w:rFonts w:eastAsia="Arial" w:cs="Arial"/>
                <w:b/>
                <w:color w:val="000000"/>
                <w:sz w:val="24"/>
                <w:szCs w:val="22"/>
              </w:rPr>
              <w:t xml:space="preserve">DATE </w:t>
            </w:r>
          </w:p>
        </w:tc>
      </w:tr>
      <w:tr w:rsidR="00454620" w:rsidRPr="00454620" w:rsidTr="00687A4C">
        <w:trPr>
          <w:trHeight w:val="564"/>
        </w:trPr>
        <w:tc>
          <w:tcPr>
            <w:tcW w:w="1697" w:type="dxa"/>
            <w:tcBorders>
              <w:top w:val="single" w:sz="4" w:space="0" w:color="000000"/>
              <w:left w:val="single" w:sz="4" w:space="0" w:color="000000"/>
              <w:bottom w:val="single" w:sz="4" w:space="0" w:color="000000"/>
              <w:right w:val="single" w:sz="4" w:space="0" w:color="000000"/>
            </w:tcBorders>
          </w:tcPr>
          <w:p w:rsidR="00454620" w:rsidRPr="00454620" w:rsidRDefault="00454620" w:rsidP="00454620">
            <w:pPr>
              <w:ind w:right="69"/>
              <w:jc w:val="center"/>
              <w:rPr>
                <w:rFonts w:ascii="Calibri" w:eastAsia="Calibri" w:hAnsi="Calibri" w:cs="Calibri"/>
                <w:color w:val="000000"/>
                <w:szCs w:val="22"/>
              </w:rPr>
            </w:pPr>
          </w:p>
        </w:tc>
        <w:tc>
          <w:tcPr>
            <w:tcW w:w="6774" w:type="dxa"/>
            <w:tcBorders>
              <w:top w:val="single" w:sz="4" w:space="0" w:color="000000"/>
              <w:left w:val="single" w:sz="4" w:space="0" w:color="000000"/>
              <w:bottom w:val="single" w:sz="4" w:space="0" w:color="000000"/>
              <w:right w:val="single" w:sz="4" w:space="0" w:color="000000"/>
            </w:tcBorders>
          </w:tcPr>
          <w:p w:rsidR="00454620" w:rsidRPr="00454620" w:rsidRDefault="00454620" w:rsidP="00454620">
            <w:pPr>
              <w:ind w:left="1"/>
              <w:rPr>
                <w:rFonts w:ascii="Calibri" w:eastAsia="Calibri" w:hAnsi="Calibri" w:cs="Calibri"/>
                <w:color w:val="000000"/>
                <w:szCs w:val="22"/>
              </w:rPr>
            </w:pPr>
            <w:r w:rsidRPr="00454620">
              <w:rPr>
                <w:rFonts w:eastAsia="Arial" w:cs="Arial"/>
                <w:color w:val="000000"/>
                <w:sz w:val="24"/>
                <w:szCs w:val="22"/>
              </w:rPr>
              <w:t>Self-Funded Sabbaticals</w:t>
            </w:r>
          </w:p>
        </w:tc>
        <w:tc>
          <w:tcPr>
            <w:tcW w:w="1417" w:type="dxa"/>
            <w:tcBorders>
              <w:top w:val="single" w:sz="4" w:space="0" w:color="000000"/>
              <w:left w:val="single" w:sz="4" w:space="0" w:color="000000"/>
              <w:bottom w:val="single" w:sz="4" w:space="0" w:color="000000"/>
              <w:right w:val="single" w:sz="4" w:space="0" w:color="000000"/>
            </w:tcBorders>
          </w:tcPr>
          <w:p w:rsidR="00454620" w:rsidRPr="00454620" w:rsidRDefault="00454620" w:rsidP="00454620">
            <w:pPr>
              <w:ind w:left="1"/>
              <w:jc w:val="both"/>
              <w:rPr>
                <w:rFonts w:ascii="Calibri" w:eastAsia="Calibri" w:hAnsi="Calibri" w:cs="Calibri"/>
                <w:color w:val="000000"/>
                <w:szCs w:val="22"/>
              </w:rPr>
            </w:pPr>
            <w:r w:rsidRPr="00454620">
              <w:rPr>
                <w:rFonts w:eastAsia="Arial" w:cs="Arial"/>
                <w:color w:val="000000"/>
                <w:sz w:val="24"/>
                <w:szCs w:val="22"/>
              </w:rPr>
              <w:t xml:space="preserve">13/01/2022 </w:t>
            </w:r>
          </w:p>
        </w:tc>
      </w:tr>
    </w:tbl>
    <w:p w:rsidR="00454620" w:rsidRPr="00454620" w:rsidRDefault="00454620" w:rsidP="00454620">
      <w:pPr>
        <w:spacing w:line="259" w:lineRule="auto"/>
        <w:ind w:left="286"/>
        <w:rPr>
          <w:rFonts w:ascii="Calibri" w:eastAsia="Calibri" w:hAnsi="Calibri" w:cs="Calibri"/>
          <w:color w:val="000000"/>
          <w:szCs w:val="22"/>
        </w:rPr>
      </w:pPr>
      <w:r w:rsidRPr="00454620">
        <w:rPr>
          <w:rFonts w:eastAsia="Arial" w:cs="Arial"/>
          <w:color w:val="000000"/>
          <w:sz w:val="24"/>
          <w:szCs w:val="22"/>
        </w:rPr>
        <w:t xml:space="preserve"> </w:t>
      </w:r>
    </w:p>
    <w:tbl>
      <w:tblPr>
        <w:tblStyle w:val="TableGrid"/>
        <w:tblW w:w="9889" w:type="dxa"/>
        <w:tblInd w:w="144" w:type="dxa"/>
        <w:tblCellMar>
          <w:top w:w="7" w:type="dxa"/>
          <w:left w:w="106" w:type="dxa"/>
          <w:right w:w="115" w:type="dxa"/>
        </w:tblCellMar>
        <w:tblLook w:val="04A0" w:firstRow="1" w:lastRow="0" w:firstColumn="1" w:lastColumn="0" w:noHBand="0" w:noVBand="1"/>
      </w:tblPr>
      <w:tblGrid>
        <w:gridCol w:w="1701"/>
        <w:gridCol w:w="8188"/>
      </w:tblGrid>
      <w:tr w:rsidR="00454620" w:rsidRPr="00454620" w:rsidTr="00687A4C">
        <w:trPr>
          <w:trHeight w:val="286"/>
        </w:trPr>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454620" w:rsidRPr="00454620" w:rsidRDefault="00454620" w:rsidP="00454620">
            <w:pPr>
              <w:rPr>
                <w:rFonts w:ascii="Calibri" w:eastAsia="Calibri" w:hAnsi="Calibri" w:cs="Calibri"/>
                <w:color w:val="000000"/>
                <w:szCs w:val="22"/>
              </w:rPr>
            </w:pPr>
            <w:r w:rsidRPr="00454620">
              <w:rPr>
                <w:rFonts w:eastAsia="Arial" w:cs="Arial"/>
                <w:b/>
                <w:color w:val="000000"/>
                <w:sz w:val="24"/>
                <w:szCs w:val="22"/>
              </w:rPr>
              <w:t xml:space="preserve">Contact: </w:t>
            </w:r>
          </w:p>
        </w:tc>
        <w:tc>
          <w:tcPr>
            <w:tcW w:w="8188" w:type="dxa"/>
            <w:tcBorders>
              <w:top w:val="single" w:sz="4" w:space="0" w:color="000000"/>
              <w:left w:val="single" w:sz="4" w:space="0" w:color="000000"/>
              <w:bottom w:val="single" w:sz="4" w:space="0" w:color="000000"/>
              <w:right w:val="single" w:sz="4" w:space="0" w:color="000000"/>
            </w:tcBorders>
          </w:tcPr>
          <w:p w:rsidR="00454620" w:rsidRPr="00454620" w:rsidRDefault="00454620" w:rsidP="00454620">
            <w:pPr>
              <w:ind w:left="2"/>
              <w:rPr>
                <w:rFonts w:ascii="Calibri" w:eastAsia="Calibri" w:hAnsi="Calibri" w:cs="Calibri"/>
                <w:color w:val="000000"/>
                <w:szCs w:val="22"/>
              </w:rPr>
            </w:pPr>
            <w:r w:rsidRPr="00454620">
              <w:rPr>
                <w:rFonts w:eastAsia="Arial" w:cs="Arial"/>
                <w:color w:val="000000"/>
                <w:sz w:val="24"/>
                <w:szCs w:val="22"/>
              </w:rPr>
              <w:t xml:space="preserve">Lindsey Stanley </w:t>
            </w:r>
          </w:p>
        </w:tc>
      </w:tr>
      <w:tr w:rsidR="00454620" w:rsidRPr="00454620" w:rsidTr="00687A4C">
        <w:trPr>
          <w:trHeight w:val="285"/>
        </w:trPr>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454620" w:rsidRPr="00454620" w:rsidRDefault="00454620" w:rsidP="00454620">
            <w:pPr>
              <w:rPr>
                <w:rFonts w:ascii="Calibri" w:eastAsia="Calibri" w:hAnsi="Calibri" w:cs="Calibri"/>
                <w:color w:val="000000"/>
                <w:szCs w:val="22"/>
              </w:rPr>
            </w:pPr>
            <w:r w:rsidRPr="00454620">
              <w:rPr>
                <w:rFonts w:eastAsia="Arial" w:cs="Arial"/>
                <w:b/>
                <w:color w:val="000000"/>
                <w:sz w:val="24"/>
                <w:szCs w:val="22"/>
              </w:rPr>
              <w:t xml:space="preserve">Telephone: </w:t>
            </w:r>
          </w:p>
        </w:tc>
        <w:tc>
          <w:tcPr>
            <w:tcW w:w="8188" w:type="dxa"/>
            <w:tcBorders>
              <w:top w:val="single" w:sz="4" w:space="0" w:color="000000"/>
              <w:left w:val="single" w:sz="4" w:space="0" w:color="000000"/>
              <w:bottom w:val="single" w:sz="4" w:space="0" w:color="000000"/>
              <w:right w:val="single" w:sz="4" w:space="0" w:color="000000"/>
            </w:tcBorders>
          </w:tcPr>
          <w:p w:rsidR="00454620" w:rsidRPr="00454620" w:rsidRDefault="00454620" w:rsidP="00454620">
            <w:pPr>
              <w:ind w:left="2"/>
              <w:rPr>
                <w:rFonts w:ascii="Calibri" w:eastAsia="Calibri" w:hAnsi="Calibri" w:cs="Calibri"/>
                <w:color w:val="000000"/>
                <w:szCs w:val="22"/>
              </w:rPr>
            </w:pPr>
            <w:r w:rsidRPr="00454620">
              <w:rPr>
                <w:rFonts w:eastAsia="Arial" w:cs="Arial"/>
                <w:color w:val="000000"/>
                <w:sz w:val="24"/>
                <w:szCs w:val="22"/>
              </w:rPr>
              <w:t xml:space="preserve">01343 563141 </w:t>
            </w:r>
          </w:p>
        </w:tc>
      </w:tr>
      <w:tr w:rsidR="00454620" w:rsidRPr="00454620" w:rsidTr="00687A4C">
        <w:trPr>
          <w:trHeight w:val="286"/>
        </w:trPr>
        <w:tc>
          <w:tcPr>
            <w:tcW w:w="1701" w:type="dxa"/>
            <w:tcBorders>
              <w:top w:val="single" w:sz="4" w:space="0" w:color="000000"/>
              <w:left w:val="single" w:sz="4" w:space="0" w:color="000000"/>
              <w:bottom w:val="single" w:sz="4" w:space="0" w:color="000000"/>
              <w:right w:val="single" w:sz="4" w:space="0" w:color="000000"/>
            </w:tcBorders>
            <w:shd w:val="clear" w:color="auto" w:fill="BFBFBF"/>
          </w:tcPr>
          <w:p w:rsidR="00454620" w:rsidRPr="00454620" w:rsidRDefault="00454620" w:rsidP="00454620">
            <w:pPr>
              <w:rPr>
                <w:rFonts w:ascii="Calibri" w:eastAsia="Calibri" w:hAnsi="Calibri" w:cs="Calibri"/>
                <w:color w:val="000000"/>
                <w:szCs w:val="22"/>
              </w:rPr>
            </w:pPr>
            <w:r w:rsidRPr="00454620">
              <w:rPr>
                <w:rFonts w:eastAsia="Arial" w:cs="Arial"/>
                <w:b/>
                <w:color w:val="000000"/>
                <w:sz w:val="24"/>
                <w:szCs w:val="22"/>
              </w:rPr>
              <w:t xml:space="preserve">Email: </w:t>
            </w:r>
          </w:p>
        </w:tc>
        <w:tc>
          <w:tcPr>
            <w:tcW w:w="8188" w:type="dxa"/>
            <w:tcBorders>
              <w:top w:val="single" w:sz="4" w:space="0" w:color="000000"/>
              <w:left w:val="single" w:sz="4" w:space="0" w:color="000000"/>
              <w:bottom w:val="single" w:sz="4" w:space="0" w:color="000000"/>
              <w:right w:val="single" w:sz="4" w:space="0" w:color="000000"/>
            </w:tcBorders>
          </w:tcPr>
          <w:p w:rsidR="00454620" w:rsidRPr="00454620" w:rsidRDefault="00454620" w:rsidP="00454620">
            <w:pPr>
              <w:ind w:left="2"/>
              <w:rPr>
                <w:rFonts w:ascii="Calibri" w:eastAsia="Calibri" w:hAnsi="Calibri" w:cs="Calibri"/>
                <w:color w:val="000000"/>
                <w:szCs w:val="22"/>
              </w:rPr>
            </w:pPr>
            <w:r w:rsidRPr="00454620">
              <w:rPr>
                <w:rFonts w:eastAsia="Arial" w:cs="Arial"/>
                <w:color w:val="0000FF"/>
                <w:sz w:val="24"/>
                <w:szCs w:val="22"/>
                <w:u w:val="single" w:color="0000FF"/>
              </w:rPr>
              <w:t>lindsey.stanley@moray.gov.uk</w:t>
            </w:r>
            <w:r w:rsidRPr="00454620">
              <w:rPr>
                <w:rFonts w:eastAsia="Arial" w:cs="Arial"/>
                <w:color w:val="000000"/>
                <w:sz w:val="2"/>
                <w:szCs w:val="22"/>
              </w:rPr>
              <w:t xml:space="preserve"> </w:t>
            </w:r>
          </w:p>
        </w:tc>
      </w:tr>
    </w:tbl>
    <w:p w:rsidR="00454620" w:rsidRPr="00454620" w:rsidRDefault="00454620" w:rsidP="00454620">
      <w:pPr>
        <w:spacing w:line="259" w:lineRule="auto"/>
        <w:ind w:left="286"/>
        <w:rPr>
          <w:rFonts w:ascii="Calibri" w:eastAsia="Calibri" w:hAnsi="Calibri" w:cs="Calibri"/>
          <w:color w:val="000000"/>
          <w:szCs w:val="22"/>
        </w:rPr>
      </w:pPr>
      <w:r w:rsidRPr="00454620">
        <w:rPr>
          <w:rFonts w:eastAsia="Arial" w:cs="Arial"/>
          <w:color w:val="000000"/>
          <w:sz w:val="24"/>
          <w:szCs w:val="22"/>
        </w:rPr>
        <w:t xml:space="preserve"> </w:t>
      </w:r>
    </w:p>
    <w:p w:rsidR="00454620" w:rsidRPr="00454620" w:rsidRDefault="00454620" w:rsidP="00454620">
      <w:pPr>
        <w:spacing w:after="101" w:line="259" w:lineRule="auto"/>
        <w:ind w:left="281" w:right="547" w:hanging="10"/>
        <w:rPr>
          <w:rFonts w:ascii="Calibri" w:eastAsia="Calibri" w:hAnsi="Calibri" w:cs="Calibri"/>
          <w:color w:val="000000"/>
          <w:szCs w:val="22"/>
        </w:rPr>
      </w:pPr>
      <w:r w:rsidRPr="00454620">
        <w:rPr>
          <w:rFonts w:eastAsia="Arial" w:cs="Arial"/>
          <w:b/>
          <w:color w:val="000000"/>
          <w:sz w:val="24"/>
          <w:szCs w:val="22"/>
        </w:rPr>
        <w:t xml:space="preserve">This document has links to the following themes: </w:t>
      </w:r>
    </w:p>
    <w:p w:rsidR="00454620" w:rsidRPr="00454620" w:rsidRDefault="00454620" w:rsidP="00454620">
      <w:pPr>
        <w:tabs>
          <w:tab w:val="center" w:pos="1557"/>
          <w:tab w:val="center" w:pos="4997"/>
          <w:tab w:val="center" w:pos="8725"/>
        </w:tabs>
        <w:spacing w:after="107" w:line="259" w:lineRule="auto"/>
        <w:rPr>
          <w:rFonts w:ascii="Calibri" w:eastAsia="Calibri" w:hAnsi="Calibri" w:cs="Calibri"/>
          <w:color w:val="000000"/>
          <w:szCs w:val="22"/>
        </w:rPr>
      </w:pPr>
      <w:r w:rsidRPr="00454620">
        <w:rPr>
          <w:rFonts w:ascii="Calibri" w:eastAsia="Calibri" w:hAnsi="Calibri" w:cs="Calibri"/>
          <w:noProof/>
          <w:color w:val="000000"/>
          <w:szCs w:val="22"/>
        </w:rPr>
        <mc:AlternateContent>
          <mc:Choice Requires="wpg">
            <w:drawing>
              <wp:anchor distT="0" distB="0" distL="114300" distR="114300" simplePos="0" relativeHeight="251660288" behindDoc="0" locked="0" layoutInCell="1" allowOverlap="1" wp14:anchorId="7248D0A8" wp14:editId="6E79C480">
                <wp:simplePos x="0" y="0"/>
                <wp:positionH relativeFrom="column">
                  <wp:posOffset>1343406</wp:posOffset>
                </wp:positionH>
                <wp:positionV relativeFrom="paragraph">
                  <wp:posOffset>12636</wp:posOffset>
                </wp:positionV>
                <wp:extent cx="144463" cy="647636"/>
                <wp:effectExtent l="0" t="0" r="0" b="0"/>
                <wp:wrapSquare wrapText="bothSides"/>
                <wp:docPr id="6525" name="Group 6525"/>
                <wp:cNvGraphicFramePr/>
                <a:graphic xmlns:a="http://schemas.openxmlformats.org/drawingml/2006/main">
                  <a:graphicData uri="http://schemas.microsoft.com/office/word/2010/wordprocessingGroup">
                    <wpg:wgp>
                      <wpg:cNvGrpSpPr/>
                      <wpg:grpSpPr>
                        <a:xfrm>
                          <a:off x="0" y="0"/>
                          <a:ext cx="144463" cy="647636"/>
                          <a:chOff x="0" y="0"/>
                          <a:chExt cx="144463" cy="647636"/>
                        </a:xfrm>
                      </wpg:grpSpPr>
                      <wps:wsp>
                        <wps:cNvPr id="124" name="Shape 124"/>
                        <wps:cNvSpPr/>
                        <wps:spPr>
                          <a:xfrm>
                            <a:off x="0" y="0"/>
                            <a:ext cx="144463" cy="144463"/>
                          </a:xfrm>
                          <a:custGeom>
                            <a:avLst/>
                            <a:gdLst/>
                            <a:ahLst/>
                            <a:cxnLst/>
                            <a:rect l="0" t="0" r="0" b="0"/>
                            <a:pathLst>
                              <a:path w="144463" h="144463">
                                <a:moveTo>
                                  <a:pt x="0" y="144463"/>
                                </a:moveTo>
                                <a:lnTo>
                                  <a:pt x="144463" y="144463"/>
                                </a:lnTo>
                                <a:lnTo>
                                  <a:pt x="144463" y="0"/>
                                </a:lnTo>
                                <a:lnTo>
                                  <a:pt x="0" y="0"/>
                                </a:lnTo>
                                <a:close/>
                              </a:path>
                            </a:pathLst>
                          </a:custGeom>
                          <a:noFill/>
                          <a:ln w="9525" cap="flat" cmpd="sng" algn="ctr">
                            <a:solidFill>
                              <a:srgbClr val="000000"/>
                            </a:solidFill>
                            <a:prstDash val="solid"/>
                            <a:round/>
                          </a:ln>
                          <a:effectLst/>
                        </wps:spPr>
                        <wps:bodyPr/>
                      </wps:wsp>
                      <wps:wsp>
                        <wps:cNvPr id="136" name="Shape 136"/>
                        <wps:cNvSpPr/>
                        <wps:spPr>
                          <a:xfrm>
                            <a:off x="0" y="252349"/>
                            <a:ext cx="144463" cy="144463"/>
                          </a:xfrm>
                          <a:custGeom>
                            <a:avLst/>
                            <a:gdLst/>
                            <a:ahLst/>
                            <a:cxnLst/>
                            <a:rect l="0" t="0" r="0" b="0"/>
                            <a:pathLst>
                              <a:path w="144463" h="144463">
                                <a:moveTo>
                                  <a:pt x="0" y="144463"/>
                                </a:moveTo>
                                <a:lnTo>
                                  <a:pt x="144463" y="144463"/>
                                </a:lnTo>
                                <a:lnTo>
                                  <a:pt x="144463" y="0"/>
                                </a:lnTo>
                                <a:lnTo>
                                  <a:pt x="0" y="0"/>
                                </a:lnTo>
                                <a:close/>
                              </a:path>
                            </a:pathLst>
                          </a:custGeom>
                          <a:noFill/>
                          <a:ln w="9525" cap="flat" cmpd="sng" algn="ctr">
                            <a:solidFill>
                              <a:srgbClr val="000000"/>
                            </a:solidFill>
                            <a:prstDash val="solid"/>
                            <a:round/>
                          </a:ln>
                          <a:effectLst/>
                        </wps:spPr>
                        <wps:bodyPr/>
                      </wps:wsp>
                      <wps:wsp>
                        <wps:cNvPr id="148" name="Shape 148"/>
                        <wps:cNvSpPr/>
                        <wps:spPr>
                          <a:xfrm>
                            <a:off x="0" y="503174"/>
                            <a:ext cx="144463" cy="144463"/>
                          </a:xfrm>
                          <a:custGeom>
                            <a:avLst/>
                            <a:gdLst/>
                            <a:ahLst/>
                            <a:cxnLst/>
                            <a:rect l="0" t="0" r="0" b="0"/>
                            <a:pathLst>
                              <a:path w="144463" h="144463">
                                <a:moveTo>
                                  <a:pt x="0" y="144463"/>
                                </a:moveTo>
                                <a:lnTo>
                                  <a:pt x="144463" y="144463"/>
                                </a:lnTo>
                                <a:lnTo>
                                  <a:pt x="144463" y="0"/>
                                </a:lnTo>
                                <a:lnTo>
                                  <a:pt x="0" y="0"/>
                                </a:lnTo>
                                <a:close/>
                              </a:path>
                            </a:pathLst>
                          </a:custGeom>
                          <a:noFill/>
                          <a:ln w="9525" cap="flat" cmpd="sng" algn="ctr">
                            <a:solidFill>
                              <a:srgbClr val="000000"/>
                            </a:solidFill>
                            <a:prstDash val="solid"/>
                            <a:round/>
                          </a:ln>
                          <a:effectLst/>
                        </wps:spPr>
                        <wps:bodyPr/>
                      </wps:wsp>
                    </wpg:wgp>
                  </a:graphicData>
                </a:graphic>
              </wp:anchor>
            </w:drawing>
          </mc:Choice>
          <mc:Fallback>
            <w:pict>
              <v:group w14:anchorId="2FFA27B1" id="Group 6525" o:spid="_x0000_s1026" style="position:absolute;margin-left:105.8pt;margin-top:1pt;width:11.4pt;height:51pt;z-index:251660288" coordsize="1444,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">
                <v:shape id="Shape 124" o:spid="_x0000_s1027" style="position:absolute;width:1444;height:1444;visibility:visible;mso-wrap-style:square;v-text-anchor:top" coordsize="144463,1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" path="m,144463r144463,l144463,,,,,144463xe" filled="f">
                  <v:path arrowok="t" textboxrect="0,0,144463,144463"/>
                </v:shape>
                <v:shape id="Shape 136" o:spid="_x0000_s1028" style="position:absolute;top:2523;width:1444;height:1445;visibility:visible;mso-wrap-style:square;v-text-anchor:top" coordsize="144463,1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" path="m,144463r144463,l144463,,,,,144463xe" filled="f">
                  <v:path arrowok="t" textboxrect="0,0,144463,144463"/>
                </v:shape>
                <v:shape id="Shape 148" o:spid="_x0000_s1029" style="position:absolute;top:5031;width:1444;height:1445;visibility:visible;mso-wrap-style:square;v-text-anchor:top" coordsize="144463,1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" path="m,144463r144463,l144463,,,,,144463xe" filled="f">
                  <v:path arrowok="t" textboxrect="0,0,144463,144463"/>
                </v:shape>
                <w10:wrap type="square"/>
              </v:group>
            </w:pict>
          </mc:Fallback>
        </mc:AlternateContent>
      </w:r>
      <w:r w:rsidRPr="00454620">
        <w:rPr>
          <w:rFonts w:ascii="Calibri" w:eastAsia="Calibri" w:hAnsi="Calibri" w:cs="Calibri"/>
          <w:noProof/>
          <w:color w:val="000000"/>
          <w:szCs w:val="22"/>
        </w:rPr>
        <mc:AlternateContent>
          <mc:Choice Requires="wpg">
            <w:drawing>
              <wp:anchor distT="0" distB="0" distL="114300" distR="114300" simplePos="0" relativeHeight="251661312" behindDoc="0" locked="0" layoutInCell="1" allowOverlap="1" wp14:anchorId="50744BEC" wp14:editId="18918C75">
                <wp:simplePos x="0" y="0"/>
                <wp:positionH relativeFrom="column">
                  <wp:posOffset>3685540</wp:posOffset>
                </wp:positionH>
                <wp:positionV relativeFrom="paragraph">
                  <wp:posOffset>12636</wp:posOffset>
                </wp:positionV>
                <wp:extent cx="144463" cy="647636"/>
                <wp:effectExtent l="0" t="0" r="0" b="0"/>
                <wp:wrapSquare wrapText="bothSides"/>
                <wp:docPr id="6526" name="Group 6526"/>
                <wp:cNvGraphicFramePr/>
                <a:graphic xmlns:a="http://schemas.openxmlformats.org/drawingml/2006/main">
                  <a:graphicData uri="http://schemas.microsoft.com/office/word/2010/wordprocessingGroup">
                    <wpg:wgp>
                      <wpg:cNvGrpSpPr/>
                      <wpg:grpSpPr>
                        <a:xfrm>
                          <a:off x="0" y="0"/>
                          <a:ext cx="144463" cy="647636"/>
                          <a:chOff x="0" y="0"/>
                          <a:chExt cx="144463" cy="647636"/>
                        </a:xfrm>
                      </wpg:grpSpPr>
                      <wps:wsp>
                        <wps:cNvPr id="128" name="Shape 128"/>
                        <wps:cNvSpPr/>
                        <wps:spPr>
                          <a:xfrm>
                            <a:off x="0" y="0"/>
                            <a:ext cx="144463" cy="144463"/>
                          </a:xfrm>
                          <a:custGeom>
                            <a:avLst/>
                            <a:gdLst/>
                            <a:ahLst/>
                            <a:cxnLst/>
                            <a:rect l="0" t="0" r="0" b="0"/>
                            <a:pathLst>
                              <a:path w="144463" h="144463">
                                <a:moveTo>
                                  <a:pt x="0" y="144463"/>
                                </a:moveTo>
                                <a:lnTo>
                                  <a:pt x="144463" y="144463"/>
                                </a:lnTo>
                                <a:lnTo>
                                  <a:pt x="144463" y="0"/>
                                </a:lnTo>
                                <a:lnTo>
                                  <a:pt x="0" y="0"/>
                                </a:lnTo>
                                <a:close/>
                              </a:path>
                            </a:pathLst>
                          </a:custGeom>
                          <a:noFill/>
                          <a:ln w="9525" cap="flat" cmpd="sng" algn="ctr">
                            <a:solidFill>
                              <a:srgbClr val="000000"/>
                            </a:solidFill>
                            <a:prstDash val="solid"/>
                            <a:round/>
                          </a:ln>
                          <a:effectLst/>
                        </wps:spPr>
                        <wps:bodyPr/>
                      </wps:wsp>
                      <wps:wsp>
                        <wps:cNvPr id="140" name="Shape 140"/>
                        <wps:cNvSpPr/>
                        <wps:spPr>
                          <a:xfrm>
                            <a:off x="0" y="252349"/>
                            <a:ext cx="144463" cy="144463"/>
                          </a:xfrm>
                          <a:custGeom>
                            <a:avLst/>
                            <a:gdLst/>
                            <a:ahLst/>
                            <a:cxnLst/>
                            <a:rect l="0" t="0" r="0" b="0"/>
                            <a:pathLst>
                              <a:path w="144463" h="144463">
                                <a:moveTo>
                                  <a:pt x="0" y="144463"/>
                                </a:moveTo>
                                <a:lnTo>
                                  <a:pt x="144463" y="144463"/>
                                </a:lnTo>
                                <a:lnTo>
                                  <a:pt x="144463" y="0"/>
                                </a:lnTo>
                                <a:lnTo>
                                  <a:pt x="0" y="0"/>
                                </a:lnTo>
                                <a:close/>
                              </a:path>
                            </a:pathLst>
                          </a:custGeom>
                          <a:noFill/>
                          <a:ln w="9525" cap="flat" cmpd="sng" algn="ctr">
                            <a:solidFill>
                              <a:srgbClr val="000000"/>
                            </a:solidFill>
                            <a:prstDash val="solid"/>
                            <a:round/>
                          </a:ln>
                          <a:effectLst/>
                        </wps:spPr>
                        <wps:bodyPr/>
                      </wps:wsp>
                      <wps:wsp>
                        <wps:cNvPr id="152" name="Shape 152"/>
                        <wps:cNvSpPr/>
                        <wps:spPr>
                          <a:xfrm>
                            <a:off x="0" y="503174"/>
                            <a:ext cx="144463" cy="144463"/>
                          </a:xfrm>
                          <a:custGeom>
                            <a:avLst/>
                            <a:gdLst/>
                            <a:ahLst/>
                            <a:cxnLst/>
                            <a:rect l="0" t="0" r="0" b="0"/>
                            <a:pathLst>
                              <a:path w="144463" h="144463">
                                <a:moveTo>
                                  <a:pt x="0" y="144463"/>
                                </a:moveTo>
                                <a:lnTo>
                                  <a:pt x="144463" y="144463"/>
                                </a:lnTo>
                                <a:lnTo>
                                  <a:pt x="144463" y="0"/>
                                </a:lnTo>
                                <a:lnTo>
                                  <a:pt x="0" y="0"/>
                                </a:lnTo>
                                <a:close/>
                              </a:path>
                            </a:pathLst>
                          </a:custGeom>
                          <a:noFill/>
                          <a:ln w="9525" cap="flat" cmpd="sng" algn="ctr">
                            <a:solidFill>
                              <a:srgbClr val="000000"/>
                            </a:solidFill>
                            <a:prstDash val="solid"/>
                            <a:round/>
                          </a:ln>
                          <a:effectLst/>
                        </wps:spPr>
                        <wps:bodyPr/>
                      </wps:wsp>
                    </wpg:wgp>
                  </a:graphicData>
                </a:graphic>
              </wp:anchor>
            </w:drawing>
          </mc:Choice>
          <mc:Fallback>
            <w:pict>
              <v:group w14:anchorId="36DFBC9A" id="Group 6526" o:spid="_x0000_s1026" style="position:absolute;margin-left:290.2pt;margin-top:1pt;width:11.4pt;height:51pt;z-index:251661312" coordsize="1444,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">
                <v:shape id="Shape 128" o:spid="_x0000_s1027" style="position:absolute;width:1444;height:1444;visibility:visible;mso-wrap-style:square;v-text-anchor:top" coordsize="144463,1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" path="m,144463r144463,l144463,,,,,144463xe" filled="f">
                  <v:path arrowok="t" textboxrect="0,0,144463,144463"/>
                </v:shape>
                <v:shape id="Shape 140" o:spid="_x0000_s1028" style="position:absolute;top:2523;width:1444;height:1445;visibility:visible;mso-wrap-style:square;v-text-anchor:top" coordsize="144463,1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" path="m,144463r144463,l144463,,,,,144463xe" filled="f">
                  <v:path arrowok="t" textboxrect="0,0,144463,144463"/>
                </v:shape>
                <v:shape id="Shape 152" o:spid="_x0000_s1029" style="position:absolute;top:5031;width:1444;height:1445;visibility:visible;mso-wrap-style:square;v-text-anchor:top" coordsize="144463,1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" path="m,144463r144463,l144463,,,,,144463xe" filled="f">
                  <v:path arrowok="t" textboxrect="0,0,144463,144463"/>
                </v:shape>
                <w10:wrap type="square"/>
              </v:group>
            </w:pict>
          </mc:Fallback>
        </mc:AlternateContent>
      </w:r>
      <w:r w:rsidRPr="00454620">
        <w:rPr>
          <w:rFonts w:ascii="Calibri" w:eastAsia="Calibri" w:hAnsi="Calibri" w:cs="Calibri"/>
          <w:noProof/>
          <w:color w:val="000000"/>
          <w:szCs w:val="22"/>
        </w:rPr>
        <mc:AlternateContent>
          <mc:Choice Requires="wpg">
            <w:drawing>
              <wp:anchor distT="0" distB="0" distL="114300" distR="114300" simplePos="0" relativeHeight="251662336" behindDoc="0" locked="0" layoutInCell="1" allowOverlap="1" wp14:anchorId="22C61150" wp14:editId="2392F55E">
                <wp:simplePos x="0" y="0"/>
                <wp:positionH relativeFrom="column">
                  <wp:posOffset>6114796</wp:posOffset>
                </wp:positionH>
                <wp:positionV relativeFrom="paragraph">
                  <wp:posOffset>12636</wp:posOffset>
                </wp:positionV>
                <wp:extent cx="144780" cy="647636"/>
                <wp:effectExtent l="0" t="0" r="0" b="0"/>
                <wp:wrapSquare wrapText="bothSides"/>
                <wp:docPr id="6527" name="Group 6527"/>
                <wp:cNvGraphicFramePr/>
                <a:graphic xmlns:a="http://schemas.openxmlformats.org/drawingml/2006/main">
                  <a:graphicData uri="http://schemas.microsoft.com/office/word/2010/wordprocessingGroup">
                    <wpg:wgp>
                      <wpg:cNvGrpSpPr/>
                      <wpg:grpSpPr>
                        <a:xfrm>
                          <a:off x="0" y="0"/>
                          <a:ext cx="144780" cy="647636"/>
                          <a:chOff x="0" y="0"/>
                          <a:chExt cx="144780" cy="647636"/>
                        </a:xfrm>
                      </wpg:grpSpPr>
                      <wps:wsp>
                        <wps:cNvPr id="132" name="Shape 132"/>
                        <wps:cNvSpPr/>
                        <wps:spPr>
                          <a:xfrm>
                            <a:off x="0" y="0"/>
                            <a:ext cx="144780" cy="144463"/>
                          </a:xfrm>
                          <a:custGeom>
                            <a:avLst/>
                            <a:gdLst/>
                            <a:ahLst/>
                            <a:cxnLst/>
                            <a:rect l="0" t="0" r="0" b="0"/>
                            <a:pathLst>
                              <a:path w="144780" h="144463">
                                <a:moveTo>
                                  <a:pt x="0" y="144463"/>
                                </a:moveTo>
                                <a:lnTo>
                                  <a:pt x="144780" y="144463"/>
                                </a:lnTo>
                                <a:lnTo>
                                  <a:pt x="144780" y="0"/>
                                </a:lnTo>
                                <a:lnTo>
                                  <a:pt x="0" y="0"/>
                                </a:lnTo>
                                <a:close/>
                              </a:path>
                            </a:pathLst>
                          </a:custGeom>
                          <a:noFill/>
                          <a:ln w="9525" cap="flat" cmpd="sng" algn="ctr">
                            <a:solidFill>
                              <a:srgbClr val="000000"/>
                            </a:solidFill>
                            <a:prstDash val="solid"/>
                            <a:round/>
                          </a:ln>
                          <a:effectLst/>
                        </wps:spPr>
                        <wps:bodyPr/>
                      </wps:wsp>
                      <wps:wsp>
                        <wps:cNvPr id="144" name="Shape 144"/>
                        <wps:cNvSpPr/>
                        <wps:spPr>
                          <a:xfrm>
                            <a:off x="0" y="252349"/>
                            <a:ext cx="144780" cy="144463"/>
                          </a:xfrm>
                          <a:custGeom>
                            <a:avLst/>
                            <a:gdLst/>
                            <a:ahLst/>
                            <a:cxnLst/>
                            <a:rect l="0" t="0" r="0" b="0"/>
                            <a:pathLst>
                              <a:path w="144780" h="144463">
                                <a:moveTo>
                                  <a:pt x="0" y="144463"/>
                                </a:moveTo>
                                <a:lnTo>
                                  <a:pt x="144780" y="144463"/>
                                </a:lnTo>
                                <a:lnTo>
                                  <a:pt x="144780" y="0"/>
                                </a:lnTo>
                                <a:lnTo>
                                  <a:pt x="0" y="0"/>
                                </a:lnTo>
                                <a:close/>
                              </a:path>
                            </a:pathLst>
                          </a:custGeom>
                          <a:noFill/>
                          <a:ln w="9525" cap="flat" cmpd="sng" algn="ctr">
                            <a:solidFill>
                              <a:srgbClr val="000000"/>
                            </a:solidFill>
                            <a:prstDash val="solid"/>
                            <a:round/>
                          </a:ln>
                          <a:effectLst/>
                        </wps:spPr>
                        <wps:bodyPr/>
                      </wps:wsp>
                      <wps:wsp>
                        <wps:cNvPr id="156" name="Shape 156"/>
                        <wps:cNvSpPr/>
                        <wps:spPr>
                          <a:xfrm>
                            <a:off x="0" y="503174"/>
                            <a:ext cx="144780" cy="144463"/>
                          </a:xfrm>
                          <a:custGeom>
                            <a:avLst/>
                            <a:gdLst/>
                            <a:ahLst/>
                            <a:cxnLst/>
                            <a:rect l="0" t="0" r="0" b="0"/>
                            <a:pathLst>
                              <a:path w="144780" h="144463">
                                <a:moveTo>
                                  <a:pt x="0" y="144463"/>
                                </a:moveTo>
                                <a:lnTo>
                                  <a:pt x="144780" y="144463"/>
                                </a:lnTo>
                                <a:lnTo>
                                  <a:pt x="144780" y="0"/>
                                </a:lnTo>
                                <a:lnTo>
                                  <a:pt x="0" y="0"/>
                                </a:lnTo>
                                <a:close/>
                              </a:path>
                            </a:pathLst>
                          </a:custGeom>
                          <a:noFill/>
                          <a:ln w="9525" cap="flat" cmpd="sng" algn="ctr">
                            <a:solidFill>
                              <a:srgbClr val="000000"/>
                            </a:solidFill>
                            <a:prstDash val="solid"/>
                            <a:round/>
                          </a:ln>
                          <a:effectLst/>
                        </wps:spPr>
                        <wps:bodyPr/>
                      </wps:wsp>
                    </wpg:wgp>
                  </a:graphicData>
                </a:graphic>
              </wp:anchor>
            </w:drawing>
          </mc:Choice>
          <mc:Fallback>
            <w:pict>
              <v:group w14:anchorId="648241C6" id="Group 6527" o:spid="_x0000_s1026" style="position:absolute;margin-left:481.5pt;margin-top:1pt;width:11.4pt;height:51pt;z-index:251662336" coordsize="1447,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">
                <v:shape id="Shape 132" o:spid="_x0000_s1027" style="position:absolute;width:1447;height:1444;visibility:visible;mso-wrap-style:square;v-text-anchor:top" coordsize="144780,1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" path="m,144463r144780,l144780,,,,,144463xe" filled="f">
                  <v:path arrowok="t" textboxrect="0,0,144780,144463"/>
                </v:shape>
                <v:shape id="Shape 144" o:spid="_x0000_s1028" style="position:absolute;top:2523;width:1447;height:1445;visibility:visible;mso-wrap-style:square;v-text-anchor:top" coordsize="144780,1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" path="m,144463r144780,l144780,,,,,144463xe" filled="f">
                  <v:path arrowok="t" textboxrect="0,0,144780,144463"/>
                </v:shape>
                <v:shape id="Shape 156" o:spid="_x0000_s1029" style="position:absolute;top:5031;width:1447;height:1445;visibility:visible;mso-wrap-style:square;v-text-anchor:top" coordsize="144780,144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" path="m,144463r144780,l144780,,,,,144463xe" filled="f">
                  <v:path arrowok="t" textboxrect="0,0,144780,144463"/>
                </v:shape>
                <w10:wrap type="square"/>
              </v:group>
            </w:pict>
          </mc:Fallback>
        </mc:AlternateContent>
      </w:r>
      <w:r w:rsidRPr="00454620">
        <w:rPr>
          <w:rFonts w:ascii="Calibri" w:eastAsia="Calibri" w:hAnsi="Calibri" w:cs="Calibri"/>
          <w:color w:val="000000"/>
          <w:szCs w:val="22"/>
        </w:rPr>
        <w:tab/>
      </w:r>
      <w:r w:rsidRPr="00454620">
        <w:rPr>
          <w:rFonts w:eastAsia="Arial" w:cs="Arial"/>
          <w:b/>
          <w:color w:val="000000"/>
          <w:sz w:val="24"/>
          <w:szCs w:val="22"/>
        </w:rPr>
        <w:t xml:space="preserve">SAFE </w:t>
      </w:r>
      <w:r w:rsidRPr="00454620">
        <w:rPr>
          <w:rFonts w:eastAsia="Arial" w:cs="Arial"/>
          <w:color w:val="000000"/>
          <w:sz w:val="24"/>
          <w:szCs w:val="22"/>
        </w:rPr>
        <w:t xml:space="preserve"> </w:t>
      </w:r>
      <w:r w:rsidRPr="00454620">
        <w:rPr>
          <w:rFonts w:eastAsia="Arial" w:cs="Arial"/>
          <w:color w:val="000000"/>
          <w:sz w:val="24"/>
          <w:szCs w:val="22"/>
        </w:rPr>
        <w:tab/>
      </w:r>
      <w:r w:rsidRPr="00454620">
        <w:rPr>
          <w:rFonts w:eastAsia="Arial" w:cs="Arial"/>
          <w:b/>
          <w:color w:val="000000"/>
          <w:sz w:val="24"/>
          <w:szCs w:val="22"/>
        </w:rPr>
        <w:t xml:space="preserve">HEALTHY </w:t>
      </w:r>
      <w:r w:rsidRPr="00454620">
        <w:rPr>
          <w:rFonts w:eastAsia="Arial" w:cs="Arial"/>
          <w:color w:val="000000"/>
          <w:sz w:val="24"/>
          <w:szCs w:val="22"/>
        </w:rPr>
        <w:t xml:space="preserve"> </w:t>
      </w:r>
      <w:r w:rsidRPr="00454620">
        <w:rPr>
          <w:rFonts w:eastAsia="Arial" w:cs="Arial"/>
          <w:color w:val="000000"/>
          <w:sz w:val="24"/>
          <w:szCs w:val="22"/>
        </w:rPr>
        <w:tab/>
      </w:r>
      <w:r w:rsidRPr="00454620">
        <w:rPr>
          <w:rFonts w:eastAsia="Arial" w:cs="Arial"/>
          <w:b/>
          <w:color w:val="000000"/>
          <w:sz w:val="24"/>
          <w:szCs w:val="22"/>
        </w:rPr>
        <w:t xml:space="preserve">ACHIEVING </w:t>
      </w:r>
      <w:r w:rsidRPr="00454620">
        <w:rPr>
          <w:rFonts w:eastAsia="Arial" w:cs="Arial"/>
          <w:color w:val="000000"/>
          <w:sz w:val="24"/>
          <w:szCs w:val="22"/>
        </w:rPr>
        <w:t xml:space="preserve"> </w:t>
      </w:r>
    </w:p>
    <w:p w:rsidR="00454620" w:rsidRPr="00454620" w:rsidRDefault="00454620" w:rsidP="00454620">
      <w:pPr>
        <w:tabs>
          <w:tab w:val="center" w:pos="1203"/>
          <w:tab w:val="center" w:pos="5122"/>
          <w:tab w:val="center" w:pos="8532"/>
        </w:tabs>
        <w:spacing w:after="101" w:line="259" w:lineRule="auto"/>
        <w:rPr>
          <w:rFonts w:ascii="Calibri" w:eastAsia="Calibri" w:hAnsi="Calibri" w:cs="Calibri"/>
          <w:color w:val="000000"/>
          <w:szCs w:val="22"/>
        </w:rPr>
      </w:pPr>
      <w:r w:rsidRPr="00454620">
        <w:rPr>
          <w:rFonts w:ascii="Calibri" w:eastAsia="Calibri" w:hAnsi="Calibri" w:cs="Calibri"/>
          <w:color w:val="000000"/>
          <w:szCs w:val="22"/>
        </w:rPr>
        <w:tab/>
      </w:r>
      <w:r w:rsidRPr="00454620">
        <w:rPr>
          <w:rFonts w:eastAsia="Arial" w:cs="Arial"/>
          <w:b/>
          <w:color w:val="000000"/>
          <w:sz w:val="24"/>
          <w:szCs w:val="22"/>
        </w:rPr>
        <w:t xml:space="preserve">NURTURED </w:t>
      </w:r>
      <w:r w:rsidRPr="00454620">
        <w:rPr>
          <w:rFonts w:eastAsia="Arial" w:cs="Arial"/>
          <w:color w:val="000000"/>
          <w:sz w:val="24"/>
          <w:szCs w:val="22"/>
        </w:rPr>
        <w:t xml:space="preserve"> </w:t>
      </w:r>
      <w:r w:rsidRPr="00454620">
        <w:rPr>
          <w:rFonts w:eastAsia="Arial" w:cs="Arial"/>
          <w:color w:val="000000"/>
          <w:sz w:val="24"/>
          <w:szCs w:val="22"/>
        </w:rPr>
        <w:tab/>
      </w:r>
      <w:r w:rsidRPr="00454620">
        <w:rPr>
          <w:rFonts w:eastAsia="Arial" w:cs="Arial"/>
          <w:b/>
          <w:color w:val="000000"/>
          <w:sz w:val="24"/>
          <w:szCs w:val="22"/>
        </w:rPr>
        <w:t xml:space="preserve">ACTIVE </w:t>
      </w:r>
      <w:r w:rsidRPr="00454620">
        <w:rPr>
          <w:rFonts w:eastAsia="Arial" w:cs="Arial"/>
          <w:color w:val="000000"/>
          <w:sz w:val="24"/>
          <w:szCs w:val="22"/>
        </w:rPr>
        <w:t xml:space="preserve"> </w:t>
      </w:r>
      <w:r w:rsidRPr="00454620">
        <w:rPr>
          <w:rFonts w:eastAsia="Arial" w:cs="Arial"/>
          <w:color w:val="000000"/>
          <w:sz w:val="24"/>
          <w:szCs w:val="22"/>
        </w:rPr>
        <w:tab/>
      </w:r>
      <w:r w:rsidRPr="00454620">
        <w:rPr>
          <w:rFonts w:eastAsia="Arial" w:cs="Arial"/>
          <w:b/>
          <w:color w:val="000000"/>
          <w:sz w:val="24"/>
          <w:szCs w:val="22"/>
        </w:rPr>
        <w:t xml:space="preserve">RESPONSIBLE </w:t>
      </w:r>
      <w:r w:rsidRPr="00454620">
        <w:rPr>
          <w:rFonts w:eastAsia="Arial" w:cs="Arial"/>
          <w:color w:val="000000"/>
          <w:sz w:val="24"/>
          <w:szCs w:val="22"/>
        </w:rPr>
        <w:t xml:space="preserve"> </w:t>
      </w:r>
    </w:p>
    <w:p w:rsidR="00454620" w:rsidRPr="00454620" w:rsidRDefault="00454620" w:rsidP="00454620">
      <w:pPr>
        <w:tabs>
          <w:tab w:val="center" w:pos="1143"/>
          <w:tab w:val="center" w:pos="4943"/>
          <w:tab w:val="center" w:pos="8833"/>
        </w:tabs>
        <w:spacing w:line="259" w:lineRule="auto"/>
        <w:rPr>
          <w:rFonts w:ascii="Calibri" w:eastAsia="Calibri" w:hAnsi="Calibri" w:cs="Calibri"/>
          <w:color w:val="000000"/>
          <w:szCs w:val="22"/>
        </w:rPr>
      </w:pPr>
      <w:r w:rsidRPr="00454620">
        <w:rPr>
          <w:rFonts w:ascii="Calibri" w:eastAsia="Calibri" w:hAnsi="Calibri" w:cs="Calibri"/>
          <w:color w:val="000000"/>
          <w:szCs w:val="22"/>
        </w:rPr>
        <w:tab/>
      </w:r>
      <w:r w:rsidRPr="00454620">
        <w:rPr>
          <w:rFonts w:eastAsia="Arial" w:cs="Arial"/>
          <w:b/>
          <w:color w:val="000000"/>
          <w:sz w:val="24"/>
          <w:szCs w:val="22"/>
        </w:rPr>
        <w:t xml:space="preserve">RESPECTED </w:t>
      </w:r>
      <w:r w:rsidRPr="00454620">
        <w:rPr>
          <w:rFonts w:eastAsia="Arial" w:cs="Arial"/>
          <w:color w:val="000000"/>
          <w:sz w:val="24"/>
          <w:szCs w:val="22"/>
        </w:rPr>
        <w:t xml:space="preserve"> </w:t>
      </w:r>
      <w:r w:rsidRPr="00454620">
        <w:rPr>
          <w:rFonts w:eastAsia="Arial" w:cs="Arial"/>
          <w:color w:val="000000"/>
          <w:sz w:val="24"/>
          <w:szCs w:val="22"/>
        </w:rPr>
        <w:tab/>
      </w:r>
      <w:r w:rsidRPr="00454620">
        <w:rPr>
          <w:rFonts w:eastAsia="Arial" w:cs="Arial"/>
          <w:b/>
          <w:color w:val="000000"/>
          <w:sz w:val="24"/>
          <w:szCs w:val="22"/>
        </w:rPr>
        <w:t xml:space="preserve">INCLUDED </w:t>
      </w:r>
      <w:r w:rsidRPr="00454620">
        <w:rPr>
          <w:rFonts w:eastAsia="Arial" w:cs="Arial"/>
          <w:color w:val="000000"/>
          <w:sz w:val="24"/>
          <w:szCs w:val="22"/>
        </w:rPr>
        <w:t xml:space="preserve"> </w:t>
      </w:r>
      <w:r w:rsidRPr="00454620">
        <w:rPr>
          <w:rFonts w:eastAsia="Arial" w:cs="Arial"/>
          <w:color w:val="000000"/>
          <w:sz w:val="24"/>
          <w:szCs w:val="22"/>
        </w:rPr>
        <w:tab/>
      </w:r>
      <w:r w:rsidRPr="00454620">
        <w:rPr>
          <w:rFonts w:eastAsia="Arial" w:cs="Arial"/>
          <w:b/>
          <w:color w:val="000000"/>
          <w:sz w:val="24"/>
          <w:szCs w:val="22"/>
        </w:rPr>
        <w:t xml:space="preserve">POLICIES </w:t>
      </w:r>
      <w:r w:rsidRPr="00454620">
        <w:rPr>
          <w:rFonts w:eastAsia="Arial" w:cs="Arial"/>
          <w:color w:val="000000"/>
          <w:sz w:val="24"/>
          <w:szCs w:val="22"/>
        </w:rPr>
        <w:t xml:space="preserve"> </w:t>
      </w:r>
    </w:p>
    <w:p w:rsidR="00454620" w:rsidRPr="00454620" w:rsidRDefault="00454620" w:rsidP="00454620">
      <w:pPr>
        <w:spacing w:line="259" w:lineRule="auto"/>
        <w:ind w:left="286"/>
        <w:rPr>
          <w:rFonts w:ascii="Calibri" w:eastAsia="Calibri" w:hAnsi="Calibri" w:cs="Calibri"/>
          <w:color w:val="000000"/>
          <w:szCs w:val="22"/>
        </w:rPr>
      </w:pPr>
      <w:r w:rsidRPr="00454620">
        <w:rPr>
          <w:rFonts w:eastAsia="Arial" w:cs="Arial"/>
          <w:color w:val="000000"/>
          <w:sz w:val="24"/>
          <w:szCs w:val="22"/>
        </w:rPr>
        <w:t xml:space="preserve"> </w:t>
      </w:r>
    </w:p>
    <w:p w:rsidR="00454620" w:rsidRPr="00454620" w:rsidRDefault="00454620" w:rsidP="00454620">
      <w:pPr>
        <w:spacing w:line="259" w:lineRule="auto"/>
        <w:ind w:left="286"/>
        <w:rPr>
          <w:rFonts w:ascii="Calibri" w:eastAsia="Calibri" w:hAnsi="Calibri" w:cs="Calibri"/>
          <w:color w:val="000000"/>
          <w:szCs w:val="22"/>
        </w:rPr>
      </w:pPr>
      <w:r w:rsidRPr="00454620">
        <w:rPr>
          <w:rFonts w:eastAsia="Arial" w:cs="Arial"/>
          <w:color w:val="000000"/>
          <w:sz w:val="24"/>
          <w:szCs w:val="22"/>
        </w:rPr>
        <w:t xml:space="preserve"> </w:t>
      </w:r>
    </w:p>
    <w:p w:rsidR="00454620" w:rsidRPr="00454620" w:rsidRDefault="00454620" w:rsidP="00454620">
      <w:pPr>
        <w:spacing w:after="4" w:line="250" w:lineRule="auto"/>
        <w:ind w:left="281" w:right="113" w:hanging="10"/>
        <w:rPr>
          <w:rFonts w:ascii="Calibri" w:eastAsia="Calibri" w:hAnsi="Calibri" w:cs="Calibri"/>
          <w:color w:val="000000"/>
          <w:szCs w:val="22"/>
        </w:rPr>
      </w:pPr>
      <w:r w:rsidRPr="00454620">
        <w:rPr>
          <w:rFonts w:eastAsia="Arial" w:cs="Arial"/>
          <w:color w:val="000000"/>
          <w:sz w:val="24"/>
          <w:szCs w:val="22"/>
        </w:rPr>
        <w:t xml:space="preserve">Please see the attached correspondence regarding the Self-Funded Sabbaticals scheme for teachers and associated professionals. </w:t>
      </w:r>
    </w:p>
    <w:p w:rsidR="00454620" w:rsidRPr="00454620" w:rsidRDefault="00454620" w:rsidP="00454620">
      <w:pPr>
        <w:spacing w:line="259" w:lineRule="auto"/>
        <w:ind w:left="286"/>
        <w:rPr>
          <w:rFonts w:ascii="Calibri" w:eastAsia="Calibri" w:hAnsi="Calibri" w:cs="Calibri"/>
          <w:color w:val="000000"/>
          <w:szCs w:val="22"/>
        </w:rPr>
      </w:pPr>
      <w:r w:rsidRPr="00454620">
        <w:rPr>
          <w:rFonts w:eastAsia="Arial" w:cs="Arial"/>
          <w:color w:val="000000"/>
          <w:sz w:val="24"/>
          <w:szCs w:val="22"/>
        </w:rPr>
        <w:lastRenderedPageBreak/>
        <w:t xml:space="preserve"> </w:t>
      </w:r>
    </w:p>
    <w:tbl>
      <w:tblPr>
        <w:tblStyle w:val="TableGrid"/>
        <w:tblW w:w="9923" w:type="dxa"/>
        <w:tblInd w:w="144" w:type="dxa"/>
        <w:tblCellMar>
          <w:top w:w="7" w:type="dxa"/>
          <w:left w:w="106" w:type="dxa"/>
          <w:right w:w="42" w:type="dxa"/>
        </w:tblCellMar>
        <w:tblLook w:val="04A0" w:firstRow="1" w:lastRow="0" w:firstColumn="1" w:lastColumn="0" w:noHBand="0" w:noVBand="1"/>
      </w:tblPr>
      <w:tblGrid>
        <w:gridCol w:w="1697"/>
        <w:gridCol w:w="6809"/>
        <w:gridCol w:w="1417"/>
      </w:tblGrid>
      <w:tr w:rsidR="00454620" w:rsidRPr="00454620" w:rsidTr="00687A4C">
        <w:trPr>
          <w:trHeight w:val="286"/>
        </w:trPr>
        <w:tc>
          <w:tcPr>
            <w:tcW w:w="1697" w:type="dxa"/>
            <w:tcBorders>
              <w:top w:val="single" w:sz="4" w:space="0" w:color="000000"/>
              <w:left w:val="single" w:sz="4" w:space="0" w:color="000000"/>
              <w:bottom w:val="single" w:sz="4" w:space="0" w:color="000000"/>
              <w:right w:val="nil"/>
            </w:tcBorders>
            <w:shd w:val="clear" w:color="auto" w:fill="BFBFBF"/>
          </w:tcPr>
          <w:p w:rsidR="00454620" w:rsidRPr="00454620" w:rsidRDefault="00454620" w:rsidP="00454620">
            <w:pPr>
              <w:rPr>
                <w:rFonts w:ascii="Calibri" w:eastAsia="Calibri" w:hAnsi="Calibri" w:cs="Calibri"/>
                <w:color w:val="000000"/>
                <w:szCs w:val="22"/>
              </w:rPr>
            </w:pPr>
          </w:p>
        </w:tc>
        <w:tc>
          <w:tcPr>
            <w:tcW w:w="6809" w:type="dxa"/>
            <w:tcBorders>
              <w:top w:val="single" w:sz="4" w:space="0" w:color="000000"/>
              <w:left w:val="nil"/>
              <w:bottom w:val="single" w:sz="4" w:space="0" w:color="000000"/>
              <w:right w:val="nil"/>
            </w:tcBorders>
            <w:shd w:val="clear" w:color="auto" w:fill="BFBFBF"/>
          </w:tcPr>
          <w:p w:rsidR="00454620" w:rsidRPr="00454620" w:rsidRDefault="00454620" w:rsidP="00454620">
            <w:pPr>
              <w:ind w:right="346"/>
              <w:jc w:val="center"/>
              <w:rPr>
                <w:rFonts w:ascii="Calibri" w:eastAsia="Calibri" w:hAnsi="Calibri" w:cs="Calibri"/>
                <w:color w:val="000000"/>
                <w:szCs w:val="22"/>
              </w:rPr>
            </w:pPr>
            <w:r w:rsidRPr="00454620">
              <w:rPr>
                <w:rFonts w:eastAsia="Arial" w:cs="Arial"/>
                <w:b/>
                <w:color w:val="000000"/>
                <w:sz w:val="24"/>
                <w:szCs w:val="22"/>
              </w:rPr>
              <w:t>HISTORY</w:t>
            </w:r>
            <w:r w:rsidRPr="00454620">
              <w:rPr>
                <w:rFonts w:eastAsia="Arial" w:cs="Arial"/>
                <w:color w:val="000000"/>
                <w:sz w:val="24"/>
                <w:szCs w:val="22"/>
              </w:rPr>
              <w:t xml:space="preserve"> </w:t>
            </w:r>
          </w:p>
        </w:tc>
        <w:tc>
          <w:tcPr>
            <w:tcW w:w="1417" w:type="dxa"/>
            <w:tcBorders>
              <w:top w:val="single" w:sz="4" w:space="0" w:color="000000"/>
              <w:left w:val="nil"/>
              <w:bottom w:val="single" w:sz="4" w:space="0" w:color="000000"/>
              <w:right w:val="single" w:sz="4" w:space="0" w:color="000000"/>
            </w:tcBorders>
            <w:shd w:val="clear" w:color="auto" w:fill="BFBFBF"/>
          </w:tcPr>
          <w:p w:rsidR="00454620" w:rsidRPr="00454620" w:rsidRDefault="00454620" w:rsidP="00454620">
            <w:pPr>
              <w:rPr>
                <w:rFonts w:ascii="Calibri" w:eastAsia="Calibri" w:hAnsi="Calibri" w:cs="Calibri"/>
                <w:color w:val="000000"/>
                <w:szCs w:val="22"/>
              </w:rPr>
            </w:pPr>
          </w:p>
        </w:tc>
      </w:tr>
      <w:tr w:rsidR="00454620" w:rsidRPr="00454620" w:rsidTr="00687A4C">
        <w:trPr>
          <w:trHeight w:val="284"/>
        </w:trPr>
        <w:tc>
          <w:tcPr>
            <w:tcW w:w="1697" w:type="dxa"/>
            <w:tcBorders>
              <w:top w:val="single" w:sz="4" w:space="0" w:color="000000"/>
              <w:left w:val="single" w:sz="4" w:space="0" w:color="000000"/>
              <w:bottom w:val="single" w:sz="4" w:space="0" w:color="000000"/>
              <w:right w:val="single" w:sz="4" w:space="0" w:color="000000"/>
            </w:tcBorders>
            <w:shd w:val="clear" w:color="auto" w:fill="BFBFBF"/>
          </w:tcPr>
          <w:p w:rsidR="00454620" w:rsidRPr="00454620" w:rsidRDefault="00454620" w:rsidP="00454620">
            <w:pPr>
              <w:jc w:val="both"/>
              <w:rPr>
                <w:rFonts w:ascii="Calibri" w:eastAsia="Calibri" w:hAnsi="Calibri" w:cs="Calibri"/>
                <w:color w:val="000000"/>
                <w:szCs w:val="22"/>
              </w:rPr>
            </w:pPr>
            <w:r w:rsidRPr="00454620">
              <w:rPr>
                <w:rFonts w:eastAsia="Arial" w:cs="Arial"/>
                <w:b/>
                <w:color w:val="000000"/>
                <w:sz w:val="24"/>
                <w:szCs w:val="22"/>
              </w:rPr>
              <w:t>REFERENCE</w:t>
            </w:r>
            <w:r w:rsidRPr="00454620">
              <w:rPr>
                <w:rFonts w:eastAsia="Arial" w:cs="Arial"/>
                <w:color w:val="000000"/>
                <w:sz w:val="24"/>
                <w:szCs w:val="22"/>
              </w:rPr>
              <w:t xml:space="preserve"> </w:t>
            </w:r>
          </w:p>
        </w:tc>
        <w:tc>
          <w:tcPr>
            <w:tcW w:w="6809" w:type="dxa"/>
            <w:tcBorders>
              <w:top w:val="single" w:sz="4" w:space="0" w:color="000000"/>
              <w:left w:val="single" w:sz="4" w:space="0" w:color="000000"/>
              <w:bottom w:val="single" w:sz="4" w:space="0" w:color="000000"/>
              <w:right w:val="single" w:sz="4" w:space="0" w:color="000000"/>
            </w:tcBorders>
            <w:shd w:val="clear" w:color="auto" w:fill="BFBFBF"/>
          </w:tcPr>
          <w:p w:rsidR="00454620" w:rsidRPr="00454620" w:rsidRDefault="00454620" w:rsidP="00454620">
            <w:pPr>
              <w:ind w:right="72"/>
              <w:jc w:val="center"/>
              <w:rPr>
                <w:rFonts w:ascii="Calibri" w:eastAsia="Calibri" w:hAnsi="Calibri" w:cs="Calibri"/>
                <w:color w:val="000000"/>
                <w:szCs w:val="22"/>
              </w:rPr>
            </w:pPr>
            <w:r w:rsidRPr="00454620">
              <w:rPr>
                <w:rFonts w:eastAsia="Arial" w:cs="Arial"/>
                <w:b/>
                <w:color w:val="000000"/>
                <w:sz w:val="24"/>
                <w:szCs w:val="22"/>
              </w:rPr>
              <w:t>CHANGES AND AMENDMENTS</w:t>
            </w:r>
            <w:r w:rsidRPr="00454620">
              <w:rPr>
                <w:rFonts w:eastAsia="Arial" w:cs="Arial"/>
                <w:color w:val="000000"/>
                <w:sz w:val="24"/>
                <w:szCs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rsidR="00454620" w:rsidRPr="00454620" w:rsidRDefault="00454620" w:rsidP="00454620">
            <w:pPr>
              <w:ind w:right="66"/>
              <w:jc w:val="center"/>
              <w:rPr>
                <w:rFonts w:ascii="Calibri" w:eastAsia="Calibri" w:hAnsi="Calibri" w:cs="Calibri"/>
                <w:color w:val="000000"/>
                <w:szCs w:val="22"/>
              </w:rPr>
            </w:pPr>
            <w:r w:rsidRPr="00454620">
              <w:rPr>
                <w:rFonts w:eastAsia="Arial" w:cs="Arial"/>
                <w:b/>
                <w:color w:val="000000"/>
                <w:sz w:val="24"/>
                <w:szCs w:val="22"/>
              </w:rPr>
              <w:t>DATE</w:t>
            </w:r>
            <w:r w:rsidRPr="00454620">
              <w:rPr>
                <w:rFonts w:eastAsia="Arial" w:cs="Arial"/>
                <w:color w:val="000000"/>
                <w:sz w:val="24"/>
                <w:szCs w:val="22"/>
              </w:rPr>
              <w:t xml:space="preserve"> </w:t>
            </w:r>
          </w:p>
        </w:tc>
      </w:tr>
      <w:tr w:rsidR="00454620" w:rsidRPr="00454620" w:rsidTr="00687A4C">
        <w:trPr>
          <w:trHeight w:val="289"/>
        </w:trPr>
        <w:tc>
          <w:tcPr>
            <w:tcW w:w="1697" w:type="dxa"/>
            <w:tcBorders>
              <w:top w:val="single" w:sz="4" w:space="0" w:color="000000"/>
              <w:left w:val="single" w:sz="4" w:space="0" w:color="000000"/>
              <w:bottom w:val="single" w:sz="4" w:space="0" w:color="000000"/>
              <w:right w:val="single" w:sz="4" w:space="0" w:color="000000"/>
            </w:tcBorders>
          </w:tcPr>
          <w:p w:rsidR="00454620" w:rsidRPr="00454620" w:rsidRDefault="00454620" w:rsidP="00454620">
            <w:pPr>
              <w:ind w:right="69"/>
              <w:jc w:val="center"/>
              <w:rPr>
                <w:rFonts w:ascii="Calibri" w:eastAsia="Calibri" w:hAnsi="Calibri" w:cs="Calibri"/>
                <w:color w:val="000000"/>
                <w:szCs w:val="22"/>
              </w:rPr>
            </w:pPr>
          </w:p>
        </w:tc>
        <w:tc>
          <w:tcPr>
            <w:tcW w:w="6809" w:type="dxa"/>
            <w:tcBorders>
              <w:top w:val="single" w:sz="4" w:space="0" w:color="000000"/>
              <w:left w:val="single" w:sz="4" w:space="0" w:color="000000"/>
              <w:bottom w:val="single" w:sz="4" w:space="0" w:color="000000"/>
              <w:right w:val="single" w:sz="4" w:space="0" w:color="000000"/>
            </w:tcBorders>
          </w:tcPr>
          <w:p w:rsidR="00454620" w:rsidRPr="00454620" w:rsidRDefault="00454620" w:rsidP="00454620">
            <w:pPr>
              <w:ind w:left="1"/>
              <w:rPr>
                <w:rFonts w:ascii="Calibri" w:eastAsia="Calibri" w:hAnsi="Calibri" w:cs="Calibri"/>
                <w:color w:val="000000"/>
                <w:szCs w:val="22"/>
              </w:rPr>
            </w:pPr>
            <w:r w:rsidRPr="00454620">
              <w:rPr>
                <w:rFonts w:ascii="Wingdings" w:eastAsia="Wingdings" w:hAnsi="Wingdings" w:cs="Wingdings"/>
                <w:color w:val="000000"/>
                <w:sz w:val="24"/>
                <w:szCs w:val="22"/>
              </w:rPr>
              <w:t></w:t>
            </w:r>
            <w:r w:rsidRPr="00454620">
              <w:rPr>
                <w:rFonts w:eastAsia="Arial" w:cs="Arial"/>
                <w:color w:val="000000"/>
                <w:sz w:val="24"/>
                <w:szCs w:val="22"/>
              </w:rPr>
              <w:t xml:space="preserve"> Original publication </w:t>
            </w:r>
          </w:p>
        </w:tc>
        <w:tc>
          <w:tcPr>
            <w:tcW w:w="1417" w:type="dxa"/>
            <w:tcBorders>
              <w:top w:val="single" w:sz="4" w:space="0" w:color="000000"/>
              <w:left w:val="single" w:sz="4" w:space="0" w:color="000000"/>
              <w:bottom w:val="single" w:sz="4" w:space="0" w:color="000000"/>
              <w:right w:val="single" w:sz="4" w:space="0" w:color="000000"/>
            </w:tcBorders>
          </w:tcPr>
          <w:p w:rsidR="00454620" w:rsidRPr="00454620" w:rsidRDefault="00454620" w:rsidP="00454620">
            <w:pPr>
              <w:ind w:left="1"/>
              <w:jc w:val="both"/>
              <w:rPr>
                <w:rFonts w:ascii="Calibri" w:eastAsia="Calibri" w:hAnsi="Calibri" w:cs="Calibri"/>
                <w:color w:val="000000"/>
                <w:szCs w:val="22"/>
              </w:rPr>
            </w:pPr>
            <w:r w:rsidRPr="00454620">
              <w:rPr>
                <w:rFonts w:eastAsia="Arial" w:cs="Arial"/>
                <w:color w:val="000000"/>
                <w:sz w:val="24"/>
                <w:szCs w:val="22"/>
              </w:rPr>
              <w:t xml:space="preserve">13/01/2022 </w:t>
            </w:r>
          </w:p>
        </w:tc>
      </w:tr>
    </w:tbl>
    <w:p w:rsidR="00454620" w:rsidRPr="00454620" w:rsidRDefault="00454620" w:rsidP="00454620">
      <w:pPr>
        <w:spacing w:line="259" w:lineRule="auto"/>
        <w:ind w:left="286"/>
        <w:rPr>
          <w:rFonts w:ascii="Calibri" w:eastAsia="Calibri" w:hAnsi="Calibri" w:cs="Calibri"/>
          <w:color w:val="000000"/>
          <w:szCs w:val="22"/>
        </w:rPr>
      </w:pPr>
      <w:r w:rsidRPr="00454620">
        <w:rPr>
          <w:rFonts w:eastAsia="Arial" w:cs="Arial"/>
          <w:color w:val="000000"/>
          <w:sz w:val="24"/>
          <w:szCs w:val="22"/>
        </w:rPr>
        <w:t xml:space="preserve"> </w:t>
      </w:r>
    </w:p>
    <w:p w:rsidR="00454620" w:rsidRPr="00454620" w:rsidRDefault="00454620" w:rsidP="00454620">
      <w:pPr>
        <w:spacing w:line="259" w:lineRule="auto"/>
        <w:ind w:left="286"/>
        <w:rPr>
          <w:rFonts w:ascii="Calibri" w:eastAsia="Calibri" w:hAnsi="Calibri" w:cs="Calibri"/>
          <w:color w:val="000000"/>
          <w:szCs w:val="22"/>
        </w:rPr>
      </w:pPr>
      <w:r w:rsidRPr="00454620">
        <w:rPr>
          <w:rFonts w:eastAsia="Arial" w:cs="Arial"/>
          <w:color w:val="000000"/>
          <w:sz w:val="24"/>
          <w:szCs w:val="22"/>
        </w:rPr>
        <w:t xml:space="preserve"> </w:t>
      </w:r>
    </w:p>
    <w:p w:rsidR="00454620" w:rsidRPr="00454620" w:rsidRDefault="00454620" w:rsidP="00454620">
      <w:pPr>
        <w:spacing w:after="4" w:line="250" w:lineRule="auto"/>
        <w:ind w:left="281" w:right="113" w:hanging="10"/>
        <w:rPr>
          <w:rFonts w:eastAsia="Arial" w:cs="Arial"/>
          <w:color w:val="000000"/>
          <w:sz w:val="24"/>
          <w:szCs w:val="22"/>
        </w:rPr>
      </w:pPr>
      <w:r w:rsidRPr="00454620">
        <w:rPr>
          <w:rFonts w:eastAsia="Arial" w:cs="Arial"/>
          <w:color w:val="000000"/>
          <w:sz w:val="24"/>
          <w:szCs w:val="22"/>
        </w:rPr>
        <w:t xml:space="preserve">Attached: </w:t>
      </w:r>
    </w:p>
    <w:p w:rsidR="00EC5674" w:rsidRDefault="00EC5674" w:rsidP="00EC5674">
      <w:pPr>
        <w:spacing w:after="160" w:line="259" w:lineRule="auto"/>
      </w:pPr>
    </w:p>
    <w:p w:rsidR="00454620" w:rsidRDefault="00454620" w:rsidP="00EC5674">
      <w:pPr>
        <w:spacing w:after="160" w:line="259" w:lineRule="auto"/>
        <w:jc w:val="center"/>
      </w:pPr>
      <w:r>
        <w:rPr>
          <w:noProof/>
        </w:rPr>
        <w:drawing>
          <wp:inline distT="0" distB="0" distL="0" distR="0" wp14:anchorId="57DBDFAE" wp14:editId="2920E975">
            <wp:extent cx="1828800" cy="2171700"/>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2171700"/>
                    </a:xfrm>
                    <a:prstGeom prst="rect">
                      <a:avLst/>
                    </a:prstGeom>
                    <a:noFill/>
                    <a:ln>
                      <a:noFill/>
                    </a:ln>
                  </pic:spPr>
                </pic:pic>
              </a:graphicData>
            </a:graphic>
          </wp:inline>
        </w:drawing>
      </w:r>
    </w:p>
    <w:p w:rsidR="007B16C9" w:rsidRDefault="007B16C9" w:rsidP="007B16C9"/>
    <w:p w:rsidR="007B16C9" w:rsidRDefault="007B16C9" w:rsidP="007B16C9"/>
    <w:p w:rsidR="007B16C9" w:rsidRDefault="007B16C9" w:rsidP="007B16C9"/>
    <w:p w:rsidR="007B16C9" w:rsidRDefault="007B16C9" w:rsidP="007B16C9"/>
    <w:p w:rsidR="007B16C9" w:rsidRDefault="007B16C9" w:rsidP="007B16C9"/>
    <w:p w:rsidR="007B16C9" w:rsidRDefault="007B16C9" w:rsidP="007B16C9">
      <w:pPr>
        <w:jc w:val="center"/>
        <w:rPr>
          <w:b/>
          <w:sz w:val="40"/>
          <w:szCs w:val="40"/>
        </w:rPr>
      </w:pPr>
      <w:r>
        <w:rPr>
          <w:b/>
          <w:sz w:val="40"/>
          <w:szCs w:val="40"/>
        </w:rPr>
        <w:t>THE MORAY COUNCIL LOCAL NEGOTIATING COMMITTEE FOR TEACHERS</w:t>
      </w:r>
    </w:p>
    <w:p w:rsidR="007B16C9" w:rsidRDefault="007B16C9" w:rsidP="007B16C9">
      <w:pPr>
        <w:jc w:val="center"/>
        <w:rPr>
          <w:b/>
          <w:sz w:val="40"/>
          <w:szCs w:val="40"/>
        </w:rPr>
      </w:pPr>
    </w:p>
    <w:p w:rsidR="007B16C9" w:rsidRDefault="007B16C9" w:rsidP="007B16C9">
      <w:pPr>
        <w:jc w:val="center"/>
        <w:rPr>
          <w:b/>
          <w:sz w:val="40"/>
          <w:szCs w:val="40"/>
        </w:rPr>
      </w:pPr>
    </w:p>
    <w:p w:rsidR="007B16C9" w:rsidRDefault="007B16C9" w:rsidP="007B16C9">
      <w:pPr>
        <w:jc w:val="center"/>
        <w:rPr>
          <w:b/>
          <w:sz w:val="40"/>
          <w:szCs w:val="40"/>
        </w:rPr>
      </w:pPr>
    </w:p>
    <w:p w:rsidR="007B16C9" w:rsidRDefault="007B16C9" w:rsidP="007B16C9">
      <w:pPr>
        <w:jc w:val="center"/>
        <w:rPr>
          <w:b/>
          <w:sz w:val="40"/>
          <w:szCs w:val="40"/>
        </w:rPr>
      </w:pPr>
    </w:p>
    <w:p w:rsidR="007B16C9" w:rsidRDefault="007B16C9" w:rsidP="007B16C9">
      <w:pPr>
        <w:jc w:val="center"/>
        <w:rPr>
          <w:b/>
          <w:sz w:val="40"/>
          <w:szCs w:val="40"/>
        </w:rPr>
      </w:pPr>
    </w:p>
    <w:p w:rsidR="007B16C9" w:rsidRDefault="007B16C9" w:rsidP="007B16C9">
      <w:pPr>
        <w:jc w:val="center"/>
        <w:rPr>
          <w:b/>
          <w:sz w:val="40"/>
          <w:szCs w:val="40"/>
        </w:rPr>
      </w:pPr>
    </w:p>
    <w:p w:rsidR="007B16C9" w:rsidRDefault="007B16C9" w:rsidP="007B16C9">
      <w:pPr>
        <w:jc w:val="center"/>
        <w:rPr>
          <w:b/>
          <w:sz w:val="40"/>
          <w:szCs w:val="40"/>
        </w:rPr>
      </w:pPr>
    </w:p>
    <w:p w:rsidR="007B16C9" w:rsidRDefault="007B16C9" w:rsidP="007B16C9">
      <w:pPr>
        <w:jc w:val="center"/>
        <w:rPr>
          <w:b/>
          <w:sz w:val="40"/>
          <w:szCs w:val="40"/>
        </w:rPr>
      </w:pPr>
    </w:p>
    <w:p w:rsidR="007B16C9" w:rsidRDefault="00B5660F" w:rsidP="007B16C9">
      <w:pPr>
        <w:jc w:val="center"/>
        <w:rPr>
          <w:b/>
          <w:sz w:val="40"/>
          <w:szCs w:val="40"/>
        </w:rPr>
      </w:pPr>
      <w:r>
        <w:rPr>
          <w:b/>
          <w:sz w:val="40"/>
          <w:szCs w:val="40"/>
        </w:rPr>
        <w:t>SELF-FUNDED SABBATI</w:t>
      </w:r>
      <w:r w:rsidR="007B16C9">
        <w:rPr>
          <w:b/>
          <w:sz w:val="40"/>
          <w:szCs w:val="40"/>
        </w:rPr>
        <w:t>CALS</w:t>
      </w:r>
    </w:p>
    <w:p w:rsidR="007B16C9" w:rsidRDefault="007B16C9" w:rsidP="007B16C9">
      <w:pPr>
        <w:jc w:val="center"/>
        <w:rPr>
          <w:b/>
          <w:sz w:val="40"/>
          <w:szCs w:val="40"/>
        </w:rPr>
      </w:pPr>
    </w:p>
    <w:p w:rsidR="007B16C9" w:rsidRDefault="007B16C9" w:rsidP="007B16C9">
      <w:pPr>
        <w:jc w:val="center"/>
        <w:rPr>
          <w:b/>
          <w:sz w:val="28"/>
          <w:szCs w:val="28"/>
        </w:rPr>
      </w:pPr>
      <w:r>
        <w:rPr>
          <w:b/>
          <w:sz w:val="28"/>
          <w:szCs w:val="28"/>
        </w:rPr>
        <w:t>JANUARY 2022</w:t>
      </w:r>
    </w:p>
    <w:p w:rsidR="007B16C9" w:rsidRDefault="007B16C9" w:rsidP="007B16C9">
      <w:pPr>
        <w:jc w:val="center"/>
        <w:rPr>
          <w:b/>
          <w:sz w:val="28"/>
          <w:szCs w:val="28"/>
        </w:rPr>
      </w:pPr>
    </w:p>
    <w:p w:rsidR="007B16C9" w:rsidRDefault="007B16C9" w:rsidP="00EC5674">
      <w:pPr>
        <w:jc w:val="center"/>
        <w:rPr>
          <w:b/>
          <w:sz w:val="28"/>
          <w:szCs w:val="28"/>
        </w:rPr>
        <w:sectPr w:rsidR="007B16C9">
          <w:pgSz w:w="11906" w:h="16838"/>
          <w:pgMar w:top="1418" w:right="1418" w:bottom="1134" w:left="1418" w:header="720" w:footer="720" w:gutter="0"/>
          <w:pgNumType w:start="0"/>
          <w:cols w:space="720"/>
          <w:vAlign w:val="center"/>
        </w:sectPr>
      </w:pPr>
      <w:r>
        <w:rPr>
          <w:b/>
          <w:sz w:val="28"/>
          <w:szCs w:val="28"/>
        </w:rPr>
        <w:t xml:space="preserve">LNCT </w:t>
      </w:r>
      <w:r w:rsidR="00EC5674">
        <w:rPr>
          <w:b/>
          <w:sz w:val="28"/>
          <w:szCs w:val="28"/>
        </w:rPr>
        <w:t xml:space="preserve"> 006-22</w:t>
      </w:r>
    </w:p>
    <w:tbl>
      <w:tblPr>
        <w:tblW w:w="11341" w:type="dxa"/>
        <w:tblLook w:val="04A0" w:firstRow="1" w:lastRow="0" w:firstColumn="1" w:lastColumn="0" w:noHBand="0" w:noVBand="1"/>
      </w:tblPr>
      <w:tblGrid>
        <w:gridCol w:w="2016"/>
        <w:gridCol w:w="9325"/>
      </w:tblGrid>
      <w:tr w:rsidR="00454620" w:rsidRPr="00454620" w:rsidTr="00EC5674">
        <w:trPr>
          <w:trHeight w:val="1839"/>
        </w:trPr>
        <w:tc>
          <w:tcPr>
            <w:tcW w:w="2016" w:type="dxa"/>
            <w:shd w:val="clear" w:color="auto" w:fill="auto"/>
          </w:tcPr>
          <w:p w:rsidR="00454620" w:rsidRPr="00454620" w:rsidRDefault="00454620" w:rsidP="00454620">
            <w:pPr>
              <w:rPr>
                <w:b/>
                <w:sz w:val="36"/>
                <w:szCs w:val="36"/>
                <w:lang w:eastAsia="x-none"/>
              </w:rPr>
            </w:pPr>
            <w:r w:rsidRPr="00454620">
              <w:rPr>
                <w:rFonts w:ascii="Calibri" w:hAnsi="Calibri"/>
                <w:noProof/>
              </w:rPr>
              <w:lastRenderedPageBreak/>
              <w:drawing>
                <wp:inline distT="0" distB="0" distL="0" distR="0" wp14:anchorId="6EA8FFC6" wp14:editId="646939B3">
                  <wp:extent cx="11430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14389" t="41199" r="80843" b="40701"/>
                          <a:stretch>
                            <a:fillRect/>
                          </a:stretch>
                        </pic:blipFill>
                        <pic:spPr bwMode="auto">
                          <a:xfrm>
                            <a:off x="0" y="0"/>
                            <a:ext cx="1143000" cy="1219200"/>
                          </a:xfrm>
                          <a:prstGeom prst="rect">
                            <a:avLst/>
                          </a:prstGeom>
                          <a:noFill/>
                          <a:ln>
                            <a:noFill/>
                          </a:ln>
                        </pic:spPr>
                      </pic:pic>
                    </a:graphicData>
                  </a:graphic>
                </wp:inline>
              </w:drawing>
            </w:r>
          </w:p>
        </w:tc>
        <w:tc>
          <w:tcPr>
            <w:tcW w:w="9325" w:type="dxa"/>
            <w:shd w:val="clear" w:color="auto" w:fill="auto"/>
          </w:tcPr>
          <w:p w:rsidR="00454620" w:rsidRPr="00454620" w:rsidRDefault="00454620" w:rsidP="00454620">
            <w:pPr>
              <w:spacing w:before="120"/>
              <w:ind w:left="-567" w:right="601"/>
              <w:jc w:val="right"/>
              <w:rPr>
                <w:b/>
                <w:sz w:val="40"/>
                <w:szCs w:val="40"/>
                <w:lang w:eastAsia="x-none"/>
              </w:rPr>
            </w:pPr>
            <w:r w:rsidRPr="00454620">
              <w:rPr>
                <w:b/>
                <w:sz w:val="40"/>
                <w:szCs w:val="40"/>
                <w:lang w:eastAsia="x-none"/>
              </w:rPr>
              <w:t>MORAY COUNCIL</w:t>
            </w:r>
          </w:p>
          <w:p w:rsidR="00454620" w:rsidRPr="00454620" w:rsidRDefault="00454620" w:rsidP="00454620">
            <w:pPr>
              <w:ind w:left="-567" w:right="601"/>
              <w:jc w:val="right"/>
              <w:rPr>
                <w:b/>
                <w:sz w:val="40"/>
                <w:szCs w:val="40"/>
                <w:lang w:eastAsia="x-none"/>
              </w:rPr>
            </w:pPr>
            <w:r w:rsidRPr="00454620">
              <w:rPr>
                <w:b/>
                <w:sz w:val="40"/>
                <w:szCs w:val="40"/>
                <w:lang w:eastAsia="x-none"/>
              </w:rPr>
              <w:t>LOCAL NEGOTIATING</w:t>
            </w:r>
          </w:p>
          <w:p w:rsidR="00454620" w:rsidRPr="00454620" w:rsidRDefault="00454620" w:rsidP="00454620">
            <w:pPr>
              <w:ind w:left="-567" w:right="601"/>
              <w:jc w:val="right"/>
              <w:rPr>
                <w:b/>
                <w:sz w:val="40"/>
                <w:szCs w:val="40"/>
                <w:lang w:eastAsia="x-none"/>
              </w:rPr>
            </w:pPr>
            <w:r w:rsidRPr="00454620">
              <w:rPr>
                <w:b/>
                <w:sz w:val="40"/>
                <w:szCs w:val="40"/>
                <w:lang w:eastAsia="x-none"/>
              </w:rPr>
              <w:t>COMMITTEE FOR TEACHERS</w:t>
            </w:r>
          </w:p>
          <w:p w:rsidR="00454620" w:rsidRPr="00454620" w:rsidRDefault="00454620" w:rsidP="00454620">
            <w:pPr>
              <w:ind w:left="-567"/>
              <w:jc w:val="right"/>
              <w:rPr>
                <w:sz w:val="20"/>
                <w:lang w:eastAsia="x-none"/>
              </w:rPr>
            </w:pPr>
          </w:p>
        </w:tc>
      </w:tr>
    </w:tbl>
    <w:p w:rsidR="00454620" w:rsidRPr="00454620" w:rsidRDefault="00454620" w:rsidP="00454620">
      <w:pPr>
        <w:spacing w:line="259" w:lineRule="auto"/>
        <w:ind w:left="288"/>
        <w:rPr>
          <w:rFonts w:ascii="Calibri" w:eastAsia="Calibri" w:hAnsi="Calibri" w:cs="Calibri"/>
          <w:color w:val="000000"/>
          <w:szCs w:val="22"/>
        </w:rPr>
      </w:pPr>
      <w:r w:rsidRPr="00454620">
        <w:rPr>
          <w:rFonts w:ascii="Times New Roman" w:hAnsi="Times New Roman"/>
          <w:b/>
          <w:color w:val="000000"/>
          <w:sz w:val="26"/>
          <w:szCs w:val="22"/>
        </w:rPr>
        <w:t xml:space="preserve"> </w:t>
      </w:r>
    </w:p>
    <w:p w:rsidR="00454620" w:rsidRPr="00454620" w:rsidRDefault="00454620" w:rsidP="00EC5674">
      <w:pPr>
        <w:tabs>
          <w:tab w:val="right" w:pos="9781"/>
        </w:tabs>
        <w:ind w:left="284" w:right="-569"/>
        <w:rPr>
          <w:sz w:val="24"/>
          <w:szCs w:val="24"/>
          <w:u w:val="single"/>
          <w:lang w:eastAsia="x-none"/>
        </w:rPr>
      </w:pPr>
      <w:r w:rsidRPr="00454620">
        <w:rPr>
          <w:sz w:val="24"/>
          <w:szCs w:val="24"/>
          <w:u w:val="single"/>
          <w:lang w:eastAsia="x-none"/>
        </w:rPr>
        <w:t>Teacher’s Side Joint Secretary</w:t>
      </w:r>
      <w:r w:rsidRPr="00454620">
        <w:rPr>
          <w:sz w:val="24"/>
          <w:szCs w:val="24"/>
          <w:lang w:eastAsia="x-none"/>
        </w:rPr>
        <w:tab/>
      </w:r>
      <w:r w:rsidRPr="00454620">
        <w:rPr>
          <w:sz w:val="24"/>
          <w:szCs w:val="24"/>
          <w:u w:val="single"/>
          <w:lang w:eastAsia="x-none"/>
        </w:rPr>
        <w:t>Management Side Joint Secretary</w:t>
      </w:r>
    </w:p>
    <w:p w:rsidR="00454620" w:rsidRPr="00454620" w:rsidRDefault="00454620" w:rsidP="00EC5674">
      <w:pPr>
        <w:tabs>
          <w:tab w:val="right" w:pos="9781"/>
        </w:tabs>
        <w:ind w:left="284" w:right="-569"/>
        <w:rPr>
          <w:sz w:val="24"/>
          <w:szCs w:val="24"/>
          <w:lang w:eastAsia="x-none"/>
        </w:rPr>
      </w:pPr>
      <w:r w:rsidRPr="00454620">
        <w:rPr>
          <w:sz w:val="24"/>
          <w:szCs w:val="24"/>
          <w:lang w:eastAsia="x-none"/>
        </w:rPr>
        <w:t>Susan Slater</w:t>
      </w:r>
      <w:r w:rsidRPr="00454620">
        <w:rPr>
          <w:sz w:val="24"/>
          <w:szCs w:val="24"/>
          <w:lang w:eastAsia="x-none"/>
        </w:rPr>
        <w:tab/>
        <w:t>Lindsey Stanley</w:t>
      </w:r>
    </w:p>
    <w:p w:rsidR="00454620" w:rsidRPr="00454620" w:rsidRDefault="00454620" w:rsidP="00EC5674">
      <w:pPr>
        <w:tabs>
          <w:tab w:val="right" w:pos="9781"/>
        </w:tabs>
        <w:ind w:left="284" w:right="-569"/>
        <w:rPr>
          <w:sz w:val="24"/>
          <w:szCs w:val="24"/>
          <w:lang w:eastAsia="x-none"/>
        </w:rPr>
      </w:pPr>
      <w:r w:rsidRPr="00454620">
        <w:rPr>
          <w:sz w:val="24"/>
          <w:szCs w:val="24"/>
          <w:lang w:eastAsia="x-none"/>
        </w:rPr>
        <w:t>Suite 015 Beechbrae Education Centre</w:t>
      </w:r>
      <w:r w:rsidRPr="00454620">
        <w:rPr>
          <w:sz w:val="24"/>
          <w:szCs w:val="24"/>
          <w:lang w:eastAsia="x-none"/>
        </w:rPr>
        <w:tab/>
        <w:t>Business Support Manager</w:t>
      </w:r>
    </w:p>
    <w:p w:rsidR="00454620" w:rsidRPr="00454620" w:rsidRDefault="00454620" w:rsidP="00EC5674">
      <w:pPr>
        <w:tabs>
          <w:tab w:val="right" w:pos="9781"/>
        </w:tabs>
        <w:ind w:left="284" w:right="-569"/>
        <w:rPr>
          <w:sz w:val="24"/>
          <w:szCs w:val="24"/>
          <w:lang w:eastAsia="x-none"/>
        </w:rPr>
      </w:pPr>
      <w:r w:rsidRPr="00454620">
        <w:rPr>
          <w:sz w:val="24"/>
          <w:szCs w:val="24"/>
          <w:lang w:eastAsia="x-none"/>
        </w:rPr>
        <w:t>Duffus Road</w:t>
      </w:r>
      <w:r w:rsidRPr="00454620">
        <w:rPr>
          <w:sz w:val="24"/>
          <w:szCs w:val="24"/>
          <w:lang w:eastAsia="x-none"/>
        </w:rPr>
        <w:tab/>
        <w:t>Moray Council</w:t>
      </w:r>
    </w:p>
    <w:p w:rsidR="00454620" w:rsidRPr="00454620" w:rsidRDefault="00454620" w:rsidP="00EC5674">
      <w:pPr>
        <w:tabs>
          <w:tab w:val="right" w:pos="9781"/>
        </w:tabs>
        <w:ind w:left="284" w:right="-569"/>
        <w:rPr>
          <w:sz w:val="24"/>
          <w:szCs w:val="24"/>
          <w:lang w:eastAsia="x-none"/>
        </w:rPr>
      </w:pPr>
      <w:r w:rsidRPr="00454620">
        <w:rPr>
          <w:sz w:val="24"/>
          <w:szCs w:val="24"/>
          <w:lang w:eastAsia="x-none"/>
        </w:rPr>
        <w:t>Elgin, IV30 4NP</w:t>
      </w:r>
      <w:r w:rsidRPr="00454620">
        <w:rPr>
          <w:sz w:val="24"/>
          <w:szCs w:val="24"/>
          <w:lang w:eastAsia="x-none"/>
        </w:rPr>
        <w:tab/>
        <w:t>High Street</w:t>
      </w:r>
    </w:p>
    <w:p w:rsidR="00454620" w:rsidRPr="00454620" w:rsidRDefault="00454620" w:rsidP="00EC5674">
      <w:pPr>
        <w:tabs>
          <w:tab w:val="right" w:pos="9781"/>
        </w:tabs>
        <w:ind w:left="284" w:right="-569"/>
        <w:rPr>
          <w:sz w:val="24"/>
          <w:szCs w:val="24"/>
          <w:lang w:eastAsia="x-none"/>
        </w:rPr>
      </w:pPr>
      <w:r w:rsidRPr="00454620">
        <w:rPr>
          <w:sz w:val="24"/>
          <w:szCs w:val="24"/>
          <w:lang w:eastAsia="x-none"/>
        </w:rPr>
        <w:t>Tel: 01343 557942   Fax: 01343 544209</w:t>
      </w:r>
      <w:r w:rsidRPr="00454620">
        <w:rPr>
          <w:sz w:val="24"/>
          <w:szCs w:val="24"/>
          <w:lang w:eastAsia="x-none"/>
        </w:rPr>
        <w:tab/>
        <w:t>Tel: 01343 563374</w:t>
      </w:r>
    </w:p>
    <w:p w:rsidR="00454620" w:rsidRPr="00454620" w:rsidRDefault="00454620" w:rsidP="00EC5674">
      <w:pPr>
        <w:spacing w:line="259" w:lineRule="auto"/>
        <w:ind w:left="284" w:right="-569"/>
        <w:rPr>
          <w:rFonts w:eastAsia="Calibri" w:cs="Arial"/>
          <w:color w:val="000000"/>
          <w:sz w:val="24"/>
          <w:szCs w:val="22"/>
        </w:rPr>
      </w:pPr>
      <w:r w:rsidRPr="00454620">
        <w:rPr>
          <w:rFonts w:eastAsia="Calibri" w:cs="Calibri"/>
          <w:color w:val="000000"/>
          <w:sz w:val="24"/>
          <w:szCs w:val="22"/>
        </w:rPr>
        <w:t xml:space="preserve">Email: </w:t>
      </w:r>
      <w:hyperlink r:id="rId8" w:history="1">
        <w:r w:rsidRPr="00454620">
          <w:rPr>
            <w:rFonts w:eastAsia="Calibri" w:cs="Calibri"/>
            <w:color w:val="0000FF"/>
            <w:sz w:val="24"/>
            <w:szCs w:val="22"/>
            <w:u w:val="single"/>
          </w:rPr>
          <w:t>moray@eis.org.uk</w:t>
        </w:r>
      </w:hyperlink>
      <w:r w:rsidRPr="00454620">
        <w:rPr>
          <w:rFonts w:eastAsia="Calibri" w:cs="Calibri"/>
          <w:color w:val="000000"/>
          <w:sz w:val="24"/>
          <w:szCs w:val="22"/>
        </w:rPr>
        <w:tab/>
      </w:r>
      <w:r w:rsidRPr="00454620">
        <w:rPr>
          <w:rFonts w:eastAsia="Calibri" w:cs="Calibri"/>
          <w:color w:val="000000"/>
          <w:sz w:val="24"/>
          <w:szCs w:val="22"/>
        </w:rPr>
        <w:tab/>
      </w:r>
      <w:r w:rsidRPr="00454620">
        <w:rPr>
          <w:rFonts w:eastAsia="Calibri" w:cs="Calibri"/>
          <w:color w:val="000000"/>
          <w:sz w:val="24"/>
          <w:szCs w:val="22"/>
        </w:rPr>
        <w:tab/>
      </w:r>
      <w:r w:rsidRPr="00454620">
        <w:rPr>
          <w:rFonts w:eastAsia="Calibri" w:cs="Calibri"/>
          <w:color w:val="000000"/>
          <w:sz w:val="24"/>
          <w:szCs w:val="22"/>
        </w:rPr>
        <w:tab/>
        <w:t xml:space="preserve">Email: </w:t>
      </w:r>
      <w:hyperlink r:id="rId9" w:history="1">
        <w:r w:rsidRPr="00454620">
          <w:rPr>
            <w:rFonts w:eastAsia="Calibri" w:cs="Calibri"/>
            <w:color w:val="0000FF"/>
            <w:sz w:val="24"/>
            <w:szCs w:val="22"/>
            <w:u w:val="single"/>
          </w:rPr>
          <w:t>Lindsey.stanley@moray.gov.uk</w:t>
        </w:r>
      </w:hyperlink>
    </w:p>
    <w:p w:rsidR="00454620" w:rsidRPr="00454620" w:rsidRDefault="00454620" w:rsidP="00EC5674">
      <w:pPr>
        <w:spacing w:after="16" w:line="268" w:lineRule="auto"/>
        <w:ind w:right="432"/>
        <w:jc w:val="both"/>
        <w:rPr>
          <w:rFonts w:ascii="Calibri" w:eastAsia="Calibri" w:hAnsi="Calibri" w:cs="Calibri"/>
          <w:color w:val="000000"/>
          <w:szCs w:val="22"/>
        </w:rPr>
      </w:pPr>
      <w:r w:rsidRPr="00454620">
        <w:rPr>
          <w:rFonts w:ascii="Times New Roman" w:hAnsi="Times New Roman"/>
          <w:b/>
          <w:color w:val="000000"/>
          <w:sz w:val="18"/>
          <w:szCs w:val="22"/>
        </w:rPr>
        <w:t xml:space="preserve"> </w:t>
      </w:r>
      <w:r w:rsidRPr="00454620">
        <w:rPr>
          <w:rFonts w:ascii="Times New Roman" w:hAnsi="Times New Roman"/>
          <w:color w:val="000000"/>
          <w:sz w:val="18"/>
          <w:szCs w:val="22"/>
        </w:rPr>
        <w:t xml:space="preserve"> </w:t>
      </w:r>
      <w:r w:rsidRPr="00454620">
        <w:rPr>
          <w:rFonts w:ascii="Times New Roman" w:hAnsi="Times New Roman"/>
          <w:color w:val="000000"/>
          <w:sz w:val="18"/>
          <w:szCs w:val="22"/>
        </w:rPr>
        <w:tab/>
      </w:r>
    </w:p>
    <w:p w:rsidR="00454620" w:rsidRPr="00454620" w:rsidRDefault="00454620" w:rsidP="00454620">
      <w:pPr>
        <w:spacing w:after="4" w:line="249" w:lineRule="auto"/>
        <w:ind w:left="283" w:hanging="10"/>
        <w:rPr>
          <w:rFonts w:eastAsia="Calibri" w:cs="Arial"/>
          <w:color w:val="000000"/>
          <w:szCs w:val="22"/>
        </w:rPr>
      </w:pPr>
      <w:r w:rsidRPr="00454620">
        <w:rPr>
          <w:rFonts w:cs="Arial"/>
          <w:color w:val="000000"/>
          <w:sz w:val="20"/>
          <w:szCs w:val="22"/>
        </w:rPr>
        <w:t>13 January 2022</w:t>
      </w:r>
    </w:p>
    <w:p w:rsidR="00454620" w:rsidRPr="00454620" w:rsidRDefault="00454620" w:rsidP="00454620">
      <w:pPr>
        <w:spacing w:line="259" w:lineRule="auto"/>
        <w:ind w:left="288"/>
        <w:rPr>
          <w:rFonts w:eastAsia="Calibri" w:cs="Arial"/>
          <w:color w:val="000000"/>
          <w:szCs w:val="22"/>
        </w:rPr>
      </w:pPr>
      <w:r w:rsidRPr="00454620">
        <w:rPr>
          <w:rFonts w:cs="Arial"/>
          <w:color w:val="000000"/>
          <w:sz w:val="20"/>
          <w:szCs w:val="22"/>
        </w:rPr>
        <w:t xml:space="preserve"> </w:t>
      </w:r>
    </w:p>
    <w:p w:rsidR="00454620" w:rsidRPr="00454620" w:rsidRDefault="00454620" w:rsidP="00454620">
      <w:pPr>
        <w:spacing w:after="4" w:line="249" w:lineRule="auto"/>
        <w:ind w:left="283" w:hanging="10"/>
        <w:rPr>
          <w:rFonts w:eastAsia="Calibri" w:cs="Arial"/>
          <w:color w:val="000000"/>
          <w:szCs w:val="22"/>
        </w:rPr>
      </w:pPr>
      <w:r w:rsidRPr="00454620">
        <w:rPr>
          <w:rFonts w:cs="Arial"/>
          <w:color w:val="000000"/>
          <w:sz w:val="20"/>
          <w:szCs w:val="22"/>
        </w:rPr>
        <w:t xml:space="preserve">Dear Colleague </w:t>
      </w:r>
    </w:p>
    <w:p w:rsidR="00454620" w:rsidRPr="00454620" w:rsidRDefault="00454620" w:rsidP="00454620">
      <w:pPr>
        <w:spacing w:line="259" w:lineRule="auto"/>
        <w:ind w:left="288"/>
        <w:rPr>
          <w:rFonts w:eastAsia="Calibri" w:cs="Arial"/>
          <w:color w:val="000000"/>
          <w:szCs w:val="22"/>
        </w:rPr>
      </w:pPr>
      <w:r w:rsidRPr="00454620">
        <w:rPr>
          <w:rFonts w:cs="Arial"/>
          <w:color w:val="000000"/>
          <w:sz w:val="20"/>
          <w:szCs w:val="22"/>
        </w:rPr>
        <w:t xml:space="preserve"> </w:t>
      </w:r>
    </w:p>
    <w:p w:rsidR="00454620" w:rsidRPr="00454620" w:rsidRDefault="00454620" w:rsidP="00454620">
      <w:pPr>
        <w:spacing w:after="9" w:line="249" w:lineRule="auto"/>
        <w:ind w:left="283" w:right="2133" w:hanging="10"/>
        <w:rPr>
          <w:rFonts w:eastAsia="Calibri" w:cs="Arial"/>
          <w:color w:val="000000"/>
          <w:szCs w:val="22"/>
        </w:rPr>
      </w:pPr>
      <w:r w:rsidRPr="00454620">
        <w:rPr>
          <w:rFonts w:cs="Arial"/>
          <w:b/>
          <w:color w:val="000000"/>
          <w:sz w:val="20"/>
          <w:szCs w:val="22"/>
        </w:rPr>
        <w:t>Self-Funded Sabbaticals</w:t>
      </w:r>
    </w:p>
    <w:p w:rsidR="00454620" w:rsidRPr="00454620" w:rsidRDefault="00454620" w:rsidP="00454620">
      <w:pPr>
        <w:spacing w:line="259" w:lineRule="auto"/>
        <w:ind w:left="288"/>
        <w:rPr>
          <w:rFonts w:eastAsia="Calibri" w:cs="Arial"/>
          <w:color w:val="000000"/>
          <w:szCs w:val="22"/>
        </w:rPr>
      </w:pPr>
      <w:r w:rsidRPr="00454620">
        <w:rPr>
          <w:rFonts w:cs="Arial"/>
          <w:color w:val="000000"/>
          <w:sz w:val="20"/>
          <w:szCs w:val="22"/>
        </w:rPr>
        <w:t xml:space="preserve"> </w:t>
      </w:r>
    </w:p>
    <w:p w:rsidR="00454620" w:rsidRPr="00454620" w:rsidRDefault="00454620" w:rsidP="00454620">
      <w:pPr>
        <w:spacing w:after="4" w:line="249" w:lineRule="auto"/>
        <w:ind w:left="283" w:hanging="10"/>
        <w:rPr>
          <w:rFonts w:eastAsia="Calibri" w:cs="Arial"/>
          <w:color w:val="000000"/>
          <w:szCs w:val="22"/>
        </w:rPr>
      </w:pPr>
      <w:r w:rsidRPr="00454620">
        <w:rPr>
          <w:rFonts w:cs="Arial"/>
          <w:color w:val="000000"/>
          <w:sz w:val="20"/>
          <w:szCs w:val="22"/>
        </w:rPr>
        <w:t xml:space="preserve">The LNCT has recently reached agreement on the implementation in Moray of the nationally agreed Self-Funded Sabbaticals. </w:t>
      </w:r>
    </w:p>
    <w:p w:rsidR="00454620" w:rsidRPr="00454620" w:rsidRDefault="00454620" w:rsidP="00454620">
      <w:pPr>
        <w:spacing w:line="259" w:lineRule="auto"/>
        <w:ind w:left="288"/>
        <w:rPr>
          <w:rFonts w:eastAsia="Calibri" w:cs="Arial"/>
          <w:color w:val="000000"/>
          <w:szCs w:val="22"/>
        </w:rPr>
      </w:pPr>
      <w:r w:rsidRPr="00454620">
        <w:rPr>
          <w:rFonts w:cs="Arial"/>
          <w:color w:val="000000"/>
          <w:sz w:val="20"/>
          <w:szCs w:val="22"/>
        </w:rPr>
        <w:t xml:space="preserve"> </w:t>
      </w:r>
    </w:p>
    <w:p w:rsidR="00454620" w:rsidRPr="00454620" w:rsidRDefault="00454620" w:rsidP="00454620">
      <w:pPr>
        <w:spacing w:after="4" w:line="249" w:lineRule="auto"/>
        <w:ind w:left="283" w:hanging="10"/>
        <w:rPr>
          <w:rFonts w:eastAsia="Calibri" w:cs="Arial"/>
          <w:color w:val="000000"/>
          <w:szCs w:val="22"/>
        </w:rPr>
      </w:pPr>
      <w:r w:rsidRPr="00454620">
        <w:rPr>
          <w:rFonts w:cs="Arial"/>
          <w:color w:val="000000"/>
          <w:sz w:val="20"/>
          <w:szCs w:val="22"/>
        </w:rPr>
        <w:t xml:space="preserve">The purpose of this letter is to draw your attention to the agreement and outline the procedure to be followed. </w:t>
      </w:r>
    </w:p>
    <w:p w:rsidR="00454620" w:rsidRPr="00454620" w:rsidRDefault="00454620" w:rsidP="00454620">
      <w:pPr>
        <w:spacing w:line="259" w:lineRule="auto"/>
        <w:ind w:left="288"/>
        <w:rPr>
          <w:rFonts w:eastAsia="Calibri" w:cs="Arial"/>
          <w:color w:val="000000"/>
          <w:szCs w:val="22"/>
        </w:rPr>
      </w:pPr>
      <w:r w:rsidRPr="00454620">
        <w:rPr>
          <w:rFonts w:cs="Arial"/>
          <w:color w:val="000000"/>
          <w:sz w:val="20"/>
          <w:szCs w:val="22"/>
        </w:rPr>
        <w:t xml:space="preserve"> </w:t>
      </w:r>
    </w:p>
    <w:p w:rsidR="00454620" w:rsidRPr="00454620" w:rsidRDefault="00454620" w:rsidP="00454620">
      <w:pPr>
        <w:spacing w:after="4" w:line="249" w:lineRule="auto"/>
        <w:ind w:left="283" w:hanging="10"/>
        <w:rPr>
          <w:rFonts w:cs="Arial"/>
          <w:color w:val="000000"/>
          <w:sz w:val="20"/>
          <w:szCs w:val="22"/>
        </w:rPr>
      </w:pPr>
      <w:r w:rsidRPr="00454620">
        <w:rPr>
          <w:rFonts w:cs="Arial"/>
          <w:color w:val="000000"/>
          <w:sz w:val="20"/>
          <w:szCs w:val="22"/>
        </w:rPr>
        <w:t>Full details of the scheme are available here:</w:t>
      </w:r>
    </w:p>
    <w:p w:rsidR="00454620" w:rsidRPr="00454620" w:rsidRDefault="00454620" w:rsidP="00454620">
      <w:pPr>
        <w:spacing w:after="4" w:line="249" w:lineRule="auto"/>
        <w:ind w:left="283" w:hanging="10"/>
        <w:rPr>
          <w:rFonts w:cs="Arial"/>
          <w:color w:val="000000"/>
          <w:sz w:val="20"/>
          <w:szCs w:val="22"/>
        </w:rPr>
      </w:pPr>
    </w:p>
    <w:p w:rsidR="00454620" w:rsidRPr="00C3629D" w:rsidRDefault="00454620" w:rsidP="00454620">
      <w:pPr>
        <w:spacing w:after="4" w:line="249" w:lineRule="auto"/>
        <w:ind w:left="283" w:hanging="10"/>
        <w:rPr>
          <w:rFonts w:cs="Arial"/>
          <w:color w:val="000000"/>
          <w:sz w:val="20"/>
          <w:szCs w:val="22"/>
        </w:rPr>
      </w:pPr>
      <w:r w:rsidRPr="00C3629D">
        <w:rPr>
          <w:rFonts w:cs="Arial"/>
          <w:color w:val="000000"/>
          <w:sz w:val="20"/>
          <w:szCs w:val="22"/>
        </w:rPr>
        <w:t>Part 2 Appendix 2.23 of the SNCT Handbook (attached)</w:t>
      </w:r>
    </w:p>
    <w:p w:rsidR="00454620" w:rsidRPr="00454620" w:rsidRDefault="00454620" w:rsidP="00454620">
      <w:pPr>
        <w:spacing w:after="4" w:line="249" w:lineRule="auto"/>
        <w:ind w:left="283" w:hanging="10"/>
        <w:rPr>
          <w:rFonts w:eastAsia="Calibri" w:cs="Arial"/>
          <w:color w:val="000000"/>
          <w:szCs w:val="22"/>
        </w:rPr>
      </w:pPr>
      <w:r w:rsidRPr="00C3629D">
        <w:rPr>
          <w:rFonts w:cs="Arial"/>
          <w:color w:val="000000"/>
          <w:sz w:val="20"/>
          <w:szCs w:val="22"/>
        </w:rPr>
        <w:t>Moray application form (attached)</w:t>
      </w:r>
    </w:p>
    <w:p w:rsidR="00454620" w:rsidRPr="00454620" w:rsidRDefault="00454620" w:rsidP="00454620">
      <w:pPr>
        <w:spacing w:line="259" w:lineRule="auto"/>
        <w:ind w:left="288"/>
        <w:rPr>
          <w:rFonts w:eastAsia="Calibri" w:cs="Arial"/>
          <w:color w:val="000000"/>
          <w:szCs w:val="22"/>
        </w:rPr>
      </w:pPr>
      <w:r w:rsidRPr="00454620">
        <w:rPr>
          <w:rFonts w:cs="Arial"/>
          <w:color w:val="000000"/>
          <w:sz w:val="20"/>
          <w:szCs w:val="22"/>
        </w:rPr>
        <w:t xml:space="preserve"> </w:t>
      </w:r>
    </w:p>
    <w:p w:rsidR="00454620" w:rsidRPr="00454620" w:rsidRDefault="00454620" w:rsidP="00454620">
      <w:pPr>
        <w:spacing w:after="4" w:line="249" w:lineRule="auto"/>
        <w:ind w:left="283" w:hanging="10"/>
        <w:rPr>
          <w:rFonts w:eastAsia="Calibri" w:cs="Arial"/>
          <w:color w:val="000000"/>
          <w:szCs w:val="22"/>
        </w:rPr>
      </w:pPr>
      <w:r w:rsidRPr="00454620">
        <w:rPr>
          <w:rFonts w:cs="Arial"/>
          <w:color w:val="000000"/>
          <w:sz w:val="20"/>
          <w:szCs w:val="22"/>
        </w:rPr>
        <w:lastRenderedPageBreak/>
        <w:t xml:space="preserve">Summary of main points of the scheme: </w:t>
      </w:r>
    </w:p>
    <w:p w:rsidR="00454620" w:rsidRPr="00454620" w:rsidRDefault="00454620" w:rsidP="00454620">
      <w:pPr>
        <w:spacing w:line="259" w:lineRule="auto"/>
        <w:ind w:left="288"/>
        <w:rPr>
          <w:rFonts w:eastAsia="Calibri" w:cs="Arial"/>
          <w:color w:val="000000"/>
          <w:szCs w:val="22"/>
        </w:rPr>
      </w:pPr>
      <w:r w:rsidRPr="00454620">
        <w:rPr>
          <w:rFonts w:cs="Arial"/>
          <w:color w:val="000000"/>
          <w:sz w:val="20"/>
          <w:szCs w:val="22"/>
        </w:rPr>
        <w:t xml:space="preserve">   </w:t>
      </w:r>
    </w:p>
    <w:p w:rsidR="00454620" w:rsidRPr="00454620" w:rsidRDefault="00454620" w:rsidP="00454620">
      <w:pPr>
        <w:numPr>
          <w:ilvl w:val="0"/>
          <w:numId w:val="1"/>
        </w:numPr>
        <w:spacing w:after="160" w:line="259" w:lineRule="auto"/>
        <w:contextualSpacing/>
        <w:rPr>
          <w:rFonts w:cs="Arial"/>
          <w:color w:val="000000"/>
          <w:sz w:val="20"/>
          <w:szCs w:val="22"/>
        </w:rPr>
      </w:pPr>
      <w:r w:rsidRPr="00454620">
        <w:rPr>
          <w:rFonts w:cs="Arial"/>
          <w:color w:val="000000"/>
          <w:sz w:val="20"/>
          <w:szCs w:val="22"/>
        </w:rPr>
        <w:t>The purpose of a self-funded sabbatical is to provide employees with an opportunity to refresh and re-energise their careers.</w:t>
      </w:r>
    </w:p>
    <w:p w:rsidR="00454620" w:rsidRPr="00454620" w:rsidRDefault="00454620" w:rsidP="00454620">
      <w:pPr>
        <w:numPr>
          <w:ilvl w:val="0"/>
          <w:numId w:val="1"/>
        </w:numPr>
        <w:spacing w:after="160" w:line="259" w:lineRule="auto"/>
        <w:contextualSpacing/>
        <w:rPr>
          <w:rFonts w:cs="Arial"/>
          <w:color w:val="000000"/>
          <w:sz w:val="20"/>
          <w:szCs w:val="22"/>
        </w:rPr>
      </w:pPr>
      <w:r w:rsidRPr="00454620">
        <w:rPr>
          <w:rFonts w:cs="Arial"/>
          <w:color w:val="000000"/>
          <w:sz w:val="20"/>
          <w:szCs w:val="22"/>
        </w:rPr>
        <w:t>A self-funded sabbatical is a formal opportunity for an extended break of a minimum of 3 months and a maximum of 1 year, the length of which should be identified at the outset.</w:t>
      </w:r>
    </w:p>
    <w:p w:rsidR="00454620" w:rsidRPr="00454620" w:rsidRDefault="00454620" w:rsidP="00454620">
      <w:pPr>
        <w:numPr>
          <w:ilvl w:val="0"/>
          <w:numId w:val="1"/>
        </w:numPr>
        <w:spacing w:after="160" w:line="259" w:lineRule="auto"/>
        <w:contextualSpacing/>
        <w:rPr>
          <w:rFonts w:cs="Arial"/>
          <w:color w:val="000000"/>
          <w:sz w:val="20"/>
          <w:szCs w:val="22"/>
        </w:rPr>
      </w:pPr>
      <w:r w:rsidRPr="00454620">
        <w:rPr>
          <w:rFonts w:cs="Arial"/>
          <w:color w:val="000000"/>
          <w:sz w:val="20"/>
          <w:szCs w:val="22"/>
        </w:rPr>
        <w:t>Each year Moray Council LNCT will agree to self-funded sabbaticals representing 1% of the total number of employees covered by SNCT terms and conditions.</w:t>
      </w:r>
    </w:p>
    <w:p w:rsidR="00454620" w:rsidRPr="00454620" w:rsidRDefault="00454620" w:rsidP="00454620">
      <w:pPr>
        <w:numPr>
          <w:ilvl w:val="0"/>
          <w:numId w:val="1"/>
        </w:numPr>
        <w:spacing w:after="160" w:line="259" w:lineRule="auto"/>
        <w:contextualSpacing/>
        <w:rPr>
          <w:rFonts w:cs="Arial"/>
          <w:color w:val="000000"/>
          <w:sz w:val="20"/>
          <w:szCs w:val="22"/>
        </w:rPr>
      </w:pPr>
      <w:r w:rsidRPr="00454620">
        <w:rPr>
          <w:rFonts w:cs="Arial"/>
          <w:color w:val="000000"/>
          <w:sz w:val="20"/>
          <w:szCs w:val="22"/>
        </w:rPr>
        <w:t>Employees are required to have 5 years continuous service with any Scottish Council.</w:t>
      </w:r>
    </w:p>
    <w:p w:rsidR="00454620" w:rsidRPr="00454620" w:rsidRDefault="00454620" w:rsidP="00454620">
      <w:pPr>
        <w:numPr>
          <w:ilvl w:val="0"/>
          <w:numId w:val="1"/>
        </w:numPr>
        <w:spacing w:after="160" w:line="259" w:lineRule="auto"/>
        <w:contextualSpacing/>
        <w:rPr>
          <w:rFonts w:cs="Arial"/>
          <w:color w:val="000000"/>
          <w:sz w:val="20"/>
          <w:szCs w:val="22"/>
        </w:rPr>
      </w:pPr>
      <w:r w:rsidRPr="00454620">
        <w:rPr>
          <w:rFonts w:cs="Arial"/>
          <w:color w:val="000000"/>
          <w:sz w:val="20"/>
          <w:szCs w:val="22"/>
        </w:rPr>
        <w:t>Applications should be submitted to the Business Support Team Manager no less than12 months prior to the proposed date of commencement with the date of commencement corresponding with the beginning of a school term.</w:t>
      </w:r>
    </w:p>
    <w:p w:rsidR="00454620" w:rsidRPr="00454620" w:rsidRDefault="00454620" w:rsidP="00454620">
      <w:pPr>
        <w:numPr>
          <w:ilvl w:val="0"/>
          <w:numId w:val="1"/>
        </w:numPr>
        <w:spacing w:after="160" w:line="259" w:lineRule="auto"/>
        <w:contextualSpacing/>
        <w:rPr>
          <w:rFonts w:cs="Arial"/>
          <w:color w:val="000000"/>
          <w:sz w:val="20"/>
          <w:szCs w:val="22"/>
        </w:rPr>
      </w:pPr>
      <w:r w:rsidRPr="00454620">
        <w:rPr>
          <w:rFonts w:cs="Arial"/>
          <w:color w:val="000000"/>
          <w:sz w:val="20"/>
          <w:szCs w:val="22"/>
        </w:rPr>
        <w:t>A decision will be made as per the LNCT mechanism for reviewing requests and allocating sabbaticals in a fair and equitable manner.</w:t>
      </w:r>
    </w:p>
    <w:p w:rsidR="00454620" w:rsidRPr="00454620" w:rsidRDefault="00454620" w:rsidP="00454620">
      <w:pPr>
        <w:spacing w:line="259" w:lineRule="auto"/>
        <w:ind w:left="288"/>
        <w:rPr>
          <w:rFonts w:eastAsia="Calibri" w:cs="Arial"/>
          <w:color w:val="000000"/>
          <w:szCs w:val="22"/>
        </w:rPr>
      </w:pPr>
      <w:r w:rsidRPr="00454620">
        <w:rPr>
          <w:rFonts w:cs="Arial"/>
          <w:color w:val="000000"/>
          <w:sz w:val="20"/>
          <w:szCs w:val="22"/>
        </w:rPr>
        <w:t xml:space="preserve"> </w:t>
      </w:r>
    </w:p>
    <w:p w:rsidR="00454620" w:rsidRPr="00454620" w:rsidRDefault="00454620" w:rsidP="00454620">
      <w:pPr>
        <w:spacing w:after="4" w:line="249" w:lineRule="auto"/>
        <w:ind w:left="283" w:hanging="10"/>
        <w:rPr>
          <w:rFonts w:eastAsia="Calibri" w:cs="Arial"/>
          <w:color w:val="000000"/>
          <w:szCs w:val="22"/>
        </w:rPr>
      </w:pPr>
      <w:r w:rsidRPr="00454620">
        <w:rPr>
          <w:rFonts w:cs="Arial"/>
          <w:color w:val="000000"/>
          <w:sz w:val="20"/>
          <w:szCs w:val="22"/>
        </w:rPr>
        <w:t xml:space="preserve">Further information, details and advice is available from either of the Joint Secretaries of the LNCT. </w:t>
      </w:r>
    </w:p>
    <w:p w:rsidR="00454620" w:rsidRPr="00454620" w:rsidRDefault="00454620" w:rsidP="00454620">
      <w:pPr>
        <w:spacing w:line="259" w:lineRule="auto"/>
        <w:ind w:left="288"/>
        <w:rPr>
          <w:rFonts w:ascii="Times New Roman" w:hAnsi="Times New Roman"/>
          <w:i/>
          <w:color w:val="000000"/>
          <w:sz w:val="20"/>
          <w:szCs w:val="22"/>
        </w:rPr>
      </w:pPr>
      <w:r w:rsidRPr="00454620">
        <w:rPr>
          <w:rFonts w:ascii="Times New Roman" w:hAnsi="Times New Roman"/>
          <w:i/>
          <w:color w:val="000000"/>
          <w:sz w:val="20"/>
          <w:szCs w:val="22"/>
        </w:rPr>
        <w:t xml:space="preserve"> </w:t>
      </w:r>
    </w:p>
    <w:p w:rsidR="00454620" w:rsidRPr="00EC5674" w:rsidRDefault="00EC5674" w:rsidP="00EC5674">
      <w:pPr>
        <w:spacing w:line="259" w:lineRule="auto"/>
        <w:ind w:firstLine="273"/>
        <w:rPr>
          <w:rFonts w:eastAsia="Calibri" w:cs="Arial"/>
          <w:color w:val="000000"/>
          <w:sz w:val="20"/>
        </w:rPr>
      </w:pPr>
      <w:r w:rsidRPr="00EC5674">
        <w:rPr>
          <w:rFonts w:eastAsia="Calibri" w:cs="Arial"/>
          <w:noProof/>
          <w:color w:val="000000"/>
          <w:sz w:val="20"/>
        </w:rPr>
        <mc:AlternateContent>
          <mc:Choice Requires="wps">
            <w:drawing>
              <wp:anchor distT="0" distB="0" distL="114300" distR="114300" simplePos="0" relativeHeight="251664384" behindDoc="0" locked="0" layoutInCell="1" allowOverlap="1" wp14:anchorId="33D78216" wp14:editId="52650CC6">
                <wp:simplePos x="0" y="0"/>
                <wp:positionH relativeFrom="column">
                  <wp:posOffset>4001770</wp:posOffset>
                </wp:positionH>
                <wp:positionV relativeFrom="paragraph">
                  <wp:posOffset>11430</wp:posOffset>
                </wp:positionV>
                <wp:extent cx="2967355" cy="1419860"/>
                <wp:effectExtent l="0" t="0" r="2349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419860"/>
                        </a:xfrm>
                        <a:prstGeom prst="rect">
                          <a:avLst/>
                        </a:prstGeom>
                        <a:solidFill>
                          <a:srgbClr val="FFFFFF"/>
                        </a:solidFill>
                        <a:ln w="9525">
                          <a:solidFill>
                            <a:srgbClr val="FFFFFF"/>
                          </a:solidFill>
                          <a:miter lim="800000"/>
                          <a:headEnd/>
                          <a:tailEnd/>
                        </a:ln>
                      </wps:spPr>
                      <wps:txbx>
                        <w:txbxContent>
                          <w:p w:rsidR="00454620" w:rsidRDefault="00454620" w:rsidP="00454620">
                            <w:pPr>
                              <w:rPr>
                                <w:rFonts w:cs="Arial"/>
                                <w:b/>
                                <w:sz w:val="24"/>
                              </w:rPr>
                            </w:pPr>
                          </w:p>
                          <w:p w:rsidR="00454620" w:rsidRDefault="00454620" w:rsidP="00454620">
                            <w:pPr>
                              <w:rPr>
                                <w:rFonts w:cs="Arial"/>
                                <w:b/>
                                <w:sz w:val="24"/>
                              </w:rPr>
                            </w:pPr>
                            <w:r>
                              <w:fldChar w:fldCharType="begin"/>
                            </w:r>
                            <w:r>
                              <w:instrText xml:space="preserve"> INCLUDEPICTURE  "cid:image001.jpg@01D0504A.5993BA00" \* MERGEFORMATINET </w:instrText>
                            </w:r>
                            <w:r>
                              <w:fldChar w:fldCharType="separate"/>
                            </w:r>
                            <w:r>
                              <w:rPr>
                                <w:rFonts w:ascii="Calibri" w:hAnsi="Calibri" w:cs="Calibri"/>
                              </w:rPr>
                              <w:fldChar w:fldCharType="begin"/>
                            </w:r>
                            <w:r>
                              <w:rPr>
                                <w:rFonts w:ascii="Calibri" w:hAnsi="Calibri" w:cs="Calibri"/>
                              </w:rPr>
                              <w:instrText xml:space="preserve"> INCLUDEPICTURE  "cid:image001.jpg@01D0504A.5993BA00" \* MERGEFORMATINET </w:instrText>
                            </w:r>
                            <w:r>
                              <w:rPr>
                                <w:rFonts w:ascii="Calibri" w:hAnsi="Calibri" w:cs="Calibri"/>
                              </w:rPr>
                              <w:fldChar w:fldCharType="separate"/>
                            </w:r>
                            <w:r w:rsidR="004D2794">
                              <w:fldChar w:fldCharType="begin"/>
                            </w:r>
                            <w:r w:rsidR="004D2794">
                              <w:instrText xml:space="preserve"> INCLUDEPICTURE  "cid:image001.jpg@01D0504A.5993BA00" \* MERGEFORMATINET </w:instrText>
                            </w:r>
                            <w:r w:rsidR="004D2794">
                              <w:fldChar w:fldCharType="separate"/>
                            </w:r>
                            <w:r w:rsidR="004D2794">
                              <w:fldChar w:fldCharType="begin"/>
                            </w:r>
                            <w:r w:rsidR="004D2794">
                              <w:instrText xml:space="preserve"> INCLUDEPICTURE  "cid:image001.jpg@01D0504A.5993BA00" \* MERGEFORMATINET </w:instrText>
                            </w:r>
                            <w:r w:rsidR="004D2794">
                              <w:fldChar w:fldCharType="separate"/>
                            </w:r>
                            <w:r w:rsidR="00690A41">
                              <w:fldChar w:fldCharType="begin"/>
                            </w:r>
                            <w:r w:rsidR="00690A41">
                              <w:instrText xml:space="preserve"> INCLUDEPICTURE  "cid:image001.jpg@01D0504A.5993BA00" \* MERGEFORMATINET </w:instrText>
                            </w:r>
                            <w:r w:rsidR="00690A41">
                              <w:fldChar w:fldCharType="separate"/>
                            </w:r>
                            <w:r w:rsidR="00690A41">
                              <w:fldChar w:fldCharType="begin"/>
                            </w:r>
                            <w:r w:rsidR="00690A41">
                              <w:instrText xml:space="preserve"> </w:instrText>
                            </w:r>
                            <w:r w:rsidR="00690A41">
                              <w:instrText>INCLUDEPICTURE  "cid:image001.jpg@01D0504A.5993BA00" \* MERGEFORMATINET</w:instrText>
                            </w:r>
                            <w:r w:rsidR="00690A41">
                              <w:instrText xml:space="preserve"> </w:instrText>
                            </w:r>
                            <w:r w:rsidR="00690A41">
                              <w:fldChar w:fldCharType="separate"/>
                            </w:r>
                            <w:r w:rsidR="00690A41">
                              <w:pict w14:anchorId="14690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7pt;height:39.75pt">
                                  <v:imagedata r:id="rId10" r:href="rId11"/>
                                </v:shape>
                              </w:pict>
                            </w:r>
                            <w:r w:rsidR="00690A41">
                              <w:fldChar w:fldCharType="end"/>
                            </w:r>
                            <w:r w:rsidR="00690A41">
                              <w:fldChar w:fldCharType="end"/>
                            </w:r>
                            <w:r w:rsidR="004D2794">
                              <w:fldChar w:fldCharType="end"/>
                            </w:r>
                            <w:r w:rsidR="004D2794">
                              <w:fldChar w:fldCharType="end"/>
                            </w:r>
                            <w:r>
                              <w:rPr>
                                <w:rFonts w:ascii="Calibri" w:hAnsi="Calibri" w:cs="Calibri"/>
                              </w:rPr>
                              <w:fldChar w:fldCharType="end"/>
                            </w:r>
                            <w:r>
                              <w:fldChar w:fldCharType="end"/>
                            </w:r>
                          </w:p>
                          <w:p w:rsidR="00454620" w:rsidRPr="00EC5674" w:rsidRDefault="00454620" w:rsidP="00454620">
                            <w:pPr>
                              <w:rPr>
                                <w:rFonts w:cs="Arial"/>
                                <w:b/>
                                <w:sz w:val="20"/>
                              </w:rPr>
                            </w:pPr>
                            <w:r w:rsidRPr="00EC5674">
                              <w:rPr>
                                <w:rFonts w:cs="Arial"/>
                                <w:b/>
                                <w:sz w:val="20"/>
                              </w:rPr>
                              <w:t xml:space="preserve">Lindsey Stanley </w:t>
                            </w:r>
                          </w:p>
                          <w:p w:rsidR="00454620" w:rsidRPr="00EC5674" w:rsidRDefault="00454620" w:rsidP="00454620">
                            <w:pPr>
                              <w:rPr>
                                <w:sz w:val="20"/>
                              </w:rPr>
                            </w:pPr>
                            <w:r w:rsidRPr="00EC5674">
                              <w:rPr>
                                <w:rFonts w:cs="Arial"/>
                                <w:b/>
                                <w:sz w:val="20"/>
                              </w:rPr>
                              <w:t>Management Side Joint Secretary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D78216" id="_x0000_t202" coordsize="21600,21600" o:spt="202" path="m,l,21600r21600,l21600,xe">
                <v:stroke joinstyle="miter"/>
                <v:path gradientshapeok="t" o:connecttype="rect"/>
              </v:shapetype>
              <v:shape id="Text Box 6" o:spid="_x0000_s1026" type="#_x0000_t202" style="position:absolute;left:0;text-align:left;margin-left:315.1pt;margin-top:.9pt;width:233.65pt;height:1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" strokecolor="white">
                <v:textbox>
                  <w:txbxContent>
                    <w:p w:rsidR="00454620" w:rsidRDefault="00454620" w:rsidP="00454620">
                      <w:pPr>
                        <w:rPr>
                          <w:rFonts w:cs="Arial"/>
                          <w:b/>
                          <w:sz w:val="24"/>
                        </w:rPr>
                      </w:pPr>
                    </w:p>
                    <w:p w:rsidR="00454620" w:rsidRDefault="00454620" w:rsidP="00454620">
                      <w:pPr>
                        <w:rPr>
                          <w:rFonts w:cs="Arial"/>
                          <w:b/>
                          <w:sz w:val="24"/>
                        </w:rPr>
                      </w:pPr>
                      <w:r>
                        <w:fldChar w:fldCharType="begin"/>
                      </w:r>
                      <w:r>
                        <w:instrText xml:space="preserve"> INCLUDEPICTURE  "cid:image001.jpg@01D0504A.5993BA00" \* MERGEFORMATINET </w:instrText>
                      </w:r>
                      <w:r>
                        <w:fldChar w:fldCharType="separate"/>
                      </w:r>
                      <w:r>
                        <w:rPr>
                          <w:rFonts w:ascii="Calibri" w:hAnsi="Calibri" w:cs="Calibri"/>
                        </w:rPr>
                        <w:fldChar w:fldCharType="begin"/>
                      </w:r>
                      <w:r>
                        <w:rPr>
                          <w:rFonts w:ascii="Calibri" w:hAnsi="Calibri" w:cs="Calibri"/>
                        </w:rPr>
                        <w:instrText xml:space="preserve"> INCLUDEPICTURE  "cid:image001.jpg@01D0504A.5993BA00" \* MERGEFORMATINET </w:instrText>
                      </w:r>
                      <w:r>
                        <w:rPr>
                          <w:rFonts w:ascii="Calibri" w:hAnsi="Calibri" w:cs="Calibri"/>
                        </w:rPr>
                        <w:fldChar w:fldCharType="separate"/>
                      </w:r>
                      <w:r w:rsidR="004D2794">
                        <w:fldChar w:fldCharType="begin"/>
                      </w:r>
                      <w:r w:rsidR="004D2794">
                        <w:instrText xml:space="preserve"> INCLUDEPICTURE  "cid:image001.jpg@01D0504A.5993BA00" \* MERGEFORMATINET </w:instrText>
                      </w:r>
                      <w:r w:rsidR="004D2794">
                        <w:fldChar w:fldCharType="separate"/>
                      </w:r>
                      <w:r w:rsidR="004D2794">
                        <w:fldChar w:fldCharType="begin"/>
                      </w:r>
                      <w:r w:rsidR="004D2794">
                        <w:instrText xml:space="preserve"> INCLUDEPICTURE  "cid:image001.jpg@01D0504A.5993BA00" \* MERGEFORMATINET </w:instrText>
                      </w:r>
                      <w:r w:rsidR="004D2794">
                        <w:fldChar w:fldCharType="separate"/>
                      </w:r>
                      <w:r w:rsidR="00875845">
                        <w:fldChar w:fldCharType="begin"/>
                      </w:r>
                      <w:r w:rsidR="00875845">
                        <w:instrText xml:space="preserve"> </w:instrText>
                      </w:r>
                      <w:r w:rsidR="00875845">
                        <w:instrText>INCLUDEPICTURE  "cid:image001.jpg@01D0504A.5993BA00" \* MERGEFORMATINET</w:instrText>
                      </w:r>
                      <w:r w:rsidR="00875845">
                        <w:instrText xml:space="preserve"> </w:instrText>
                      </w:r>
                      <w:r w:rsidR="00875845">
                        <w:fldChar w:fldCharType="separate"/>
                      </w:r>
                      <w:r w:rsidR="00875845">
                        <w:pict w14:anchorId="14690FE5">
                          <v:shape id="_x0000_i1026" type="#_x0000_t75" style="width:177pt;height:39.5pt">
                            <v:imagedata r:id="rId12" r:href="rId13"/>
                          </v:shape>
                        </w:pict>
                      </w:r>
                      <w:r w:rsidR="00875845">
                        <w:fldChar w:fldCharType="end"/>
                      </w:r>
                      <w:r w:rsidR="004D2794">
                        <w:fldChar w:fldCharType="end"/>
                      </w:r>
                      <w:r w:rsidR="004D2794">
                        <w:fldChar w:fldCharType="end"/>
                      </w:r>
                      <w:r>
                        <w:rPr>
                          <w:rFonts w:ascii="Calibri" w:hAnsi="Calibri" w:cs="Calibri"/>
                        </w:rPr>
                        <w:fldChar w:fldCharType="end"/>
                      </w:r>
                      <w:r>
                        <w:fldChar w:fldCharType="end"/>
                      </w:r>
                    </w:p>
                    <w:p w:rsidR="00454620" w:rsidRPr="00EC5674" w:rsidRDefault="00454620" w:rsidP="00454620">
                      <w:pPr>
                        <w:rPr>
                          <w:rFonts w:cs="Arial"/>
                          <w:b/>
                          <w:sz w:val="20"/>
                        </w:rPr>
                      </w:pPr>
                      <w:r w:rsidRPr="00EC5674">
                        <w:rPr>
                          <w:rFonts w:cs="Arial"/>
                          <w:b/>
                          <w:sz w:val="20"/>
                        </w:rPr>
                        <w:t xml:space="preserve">Lindsey Stanley </w:t>
                      </w:r>
                    </w:p>
                    <w:p w:rsidR="00454620" w:rsidRPr="00EC5674" w:rsidRDefault="00454620" w:rsidP="00454620">
                      <w:pPr>
                        <w:rPr>
                          <w:sz w:val="20"/>
                        </w:rPr>
                      </w:pPr>
                      <w:r w:rsidRPr="00EC5674">
                        <w:rPr>
                          <w:rFonts w:cs="Arial"/>
                          <w:b/>
                          <w:sz w:val="20"/>
                        </w:rPr>
                        <w:t>Management Side Joint Secretary</w:t>
                      </w:r>
                    </w:p>
                  </w:txbxContent>
                </v:textbox>
              </v:shape>
            </w:pict>
          </mc:Fallback>
        </mc:AlternateContent>
      </w:r>
      <w:r w:rsidR="00454620" w:rsidRPr="00EC5674">
        <w:rPr>
          <w:rFonts w:eastAsia="Calibri" w:cs="Arial"/>
          <w:color w:val="000000"/>
          <w:sz w:val="20"/>
        </w:rPr>
        <w:t>Yours sincerely</w:t>
      </w:r>
    </w:p>
    <w:p w:rsidR="00454620" w:rsidRPr="00454620" w:rsidRDefault="00EC5674" w:rsidP="00454620">
      <w:pPr>
        <w:spacing w:line="259" w:lineRule="auto"/>
        <w:rPr>
          <w:rFonts w:eastAsia="Calibri" w:cs="Arial"/>
          <w:color w:val="000000"/>
          <w:sz w:val="24"/>
          <w:szCs w:val="22"/>
        </w:rPr>
      </w:pPr>
      <w:r w:rsidRPr="00454620">
        <w:rPr>
          <w:rFonts w:eastAsia="Calibri" w:cs="Arial"/>
          <w:noProof/>
          <w:color w:val="000000"/>
          <w:sz w:val="24"/>
          <w:szCs w:val="22"/>
        </w:rPr>
        <mc:AlternateContent>
          <mc:Choice Requires="wps">
            <w:drawing>
              <wp:anchor distT="0" distB="0" distL="114300" distR="114300" simplePos="0" relativeHeight="251665408" behindDoc="0" locked="0" layoutInCell="1" allowOverlap="1" wp14:anchorId="2219272A" wp14:editId="12560D15">
                <wp:simplePos x="0" y="0"/>
                <wp:positionH relativeFrom="column">
                  <wp:posOffset>369570</wp:posOffset>
                </wp:positionH>
                <wp:positionV relativeFrom="paragraph">
                  <wp:posOffset>69215</wp:posOffset>
                </wp:positionV>
                <wp:extent cx="2638927" cy="1147010"/>
                <wp:effectExtent l="0" t="0" r="2857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927" cy="1147010"/>
                        </a:xfrm>
                        <a:prstGeom prst="rect">
                          <a:avLst/>
                        </a:prstGeom>
                        <a:solidFill>
                          <a:srgbClr val="FFFFFF"/>
                        </a:solidFill>
                        <a:ln w="9525">
                          <a:solidFill>
                            <a:srgbClr val="FFFFFF"/>
                          </a:solidFill>
                          <a:miter lim="800000"/>
                          <a:headEnd/>
                          <a:tailEnd/>
                        </a:ln>
                      </wps:spPr>
                      <wps:txbx>
                        <w:txbxContent>
                          <w:p w:rsidR="00454620" w:rsidRDefault="00454620" w:rsidP="00454620">
                            <w:pPr>
                              <w:rPr>
                                <w:rFonts w:cs="Arial"/>
                                <w:b/>
                                <w:sz w:val="24"/>
                              </w:rPr>
                            </w:pPr>
                            <w:r w:rsidRPr="00D565A8">
                              <w:rPr>
                                <w:noProof/>
                              </w:rPr>
                              <w:drawing>
                                <wp:inline distT="0" distB="0" distL="0" distR="0" wp14:anchorId="1D9386CE" wp14:editId="3FA752AB">
                                  <wp:extent cx="189547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inline>
                              </w:drawing>
                            </w:r>
                          </w:p>
                          <w:p w:rsidR="00454620" w:rsidRPr="004D2794" w:rsidRDefault="00EC5674" w:rsidP="00454620">
                            <w:pPr>
                              <w:rPr>
                                <w:b/>
                                <w:bCs/>
                                <w:sz w:val="20"/>
                              </w:rPr>
                            </w:pPr>
                            <w:r w:rsidRPr="004D2794">
                              <w:rPr>
                                <w:b/>
                                <w:bCs/>
                                <w:sz w:val="20"/>
                              </w:rPr>
                              <w:t>Susan Slater</w:t>
                            </w:r>
                          </w:p>
                          <w:p w:rsidR="00EC5674" w:rsidRPr="004D2794" w:rsidRDefault="00EC5674" w:rsidP="00454620">
                            <w:pPr>
                              <w:rPr>
                                <w:b/>
                                <w:bCs/>
                                <w:sz w:val="20"/>
                              </w:rPr>
                            </w:pPr>
                            <w:r w:rsidRPr="004D2794">
                              <w:rPr>
                                <w:b/>
                                <w:bCs/>
                                <w:sz w:val="20"/>
                              </w:rPr>
                              <w:t>Trade union Side Joint Secretary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9272A" id="Text Box 5" o:spid="_x0000_s1027" type="#_x0000_t202" style="position:absolute;margin-left:29.1pt;margin-top:5.45pt;width:207.8pt;height:9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" strokecolor="white">
                <v:textbox>
                  <w:txbxContent>
                    <w:p w:rsidR="00454620" w:rsidRDefault="00454620" w:rsidP="00454620">
                      <w:pPr>
                        <w:rPr>
                          <w:rFonts w:cs="Arial"/>
                          <w:b/>
                          <w:sz w:val="24"/>
                        </w:rPr>
                      </w:pPr>
                      <w:r w:rsidRPr="00D565A8">
                        <w:rPr>
                          <w:noProof/>
                        </w:rPr>
                        <w:drawing>
                          <wp:inline distT="0" distB="0" distL="0" distR="0" wp14:anchorId="1D9386CE" wp14:editId="3FA752AB">
                            <wp:extent cx="1895475" cy="447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447675"/>
                                    </a:xfrm>
                                    <a:prstGeom prst="rect">
                                      <a:avLst/>
                                    </a:prstGeom>
                                    <a:noFill/>
                                    <a:ln>
                                      <a:noFill/>
                                    </a:ln>
                                  </pic:spPr>
                                </pic:pic>
                              </a:graphicData>
                            </a:graphic>
                          </wp:inline>
                        </w:drawing>
                      </w:r>
                    </w:p>
                    <w:p w:rsidR="00454620" w:rsidRPr="004D2794" w:rsidRDefault="00EC5674" w:rsidP="00454620">
                      <w:pPr>
                        <w:rPr>
                          <w:b/>
                          <w:bCs/>
                          <w:sz w:val="20"/>
                        </w:rPr>
                      </w:pPr>
                      <w:r w:rsidRPr="004D2794">
                        <w:rPr>
                          <w:b/>
                          <w:bCs/>
                          <w:sz w:val="20"/>
                        </w:rPr>
                        <w:t>Susan Slater</w:t>
                      </w:r>
                    </w:p>
                    <w:p w:rsidR="00EC5674" w:rsidRPr="004D2794" w:rsidRDefault="00EC5674" w:rsidP="00454620">
                      <w:pPr>
                        <w:rPr>
                          <w:b/>
                          <w:bCs/>
                          <w:sz w:val="20"/>
                        </w:rPr>
                      </w:pPr>
                      <w:r w:rsidRPr="004D2794">
                        <w:rPr>
                          <w:b/>
                          <w:bCs/>
                          <w:sz w:val="20"/>
                        </w:rPr>
                        <w:t>Trade union Side Joint Secretary</w:t>
                      </w:r>
                    </w:p>
                  </w:txbxContent>
                </v:textbox>
              </v:shape>
            </w:pict>
          </mc:Fallback>
        </mc:AlternateContent>
      </w:r>
    </w:p>
    <w:p w:rsidR="00454620" w:rsidRPr="00454620" w:rsidRDefault="00454620" w:rsidP="00454620">
      <w:pPr>
        <w:spacing w:line="259" w:lineRule="auto"/>
        <w:rPr>
          <w:rFonts w:eastAsia="Calibri" w:cs="Arial"/>
          <w:b/>
          <w:color w:val="000000"/>
          <w:sz w:val="24"/>
          <w:szCs w:val="22"/>
        </w:rPr>
      </w:pPr>
    </w:p>
    <w:p w:rsidR="00454620" w:rsidRPr="00454620" w:rsidRDefault="00454620" w:rsidP="00454620">
      <w:pPr>
        <w:spacing w:line="259" w:lineRule="auto"/>
        <w:rPr>
          <w:rFonts w:ascii="Calibri" w:eastAsia="Calibri" w:hAnsi="Calibri" w:cs="Calibri"/>
          <w:color w:val="000000"/>
          <w:szCs w:val="22"/>
        </w:rPr>
      </w:pPr>
      <w:r w:rsidRPr="00454620">
        <w:rPr>
          <w:rFonts w:ascii="Calibri" w:eastAsia="Calibri" w:hAnsi="Calibri" w:cs="Calibri"/>
          <w:color w:val="000000"/>
          <w:szCs w:val="22"/>
        </w:rPr>
        <w:tab/>
      </w:r>
    </w:p>
    <w:p w:rsidR="00454620" w:rsidRPr="00454620" w:rsidRDefault="00454620" w:rsidP="00454620">
      <w:pPr>
        <w:spacing w:line="259" w:lineRule="auto"/>
        <w:rPr>
          <w:rFonts w:ascii="Calibri" w:eastAsia="Calibri" w:hAnsi="Calibri" w:cs="Calibri"/>
          <w:color w:val="000000"/>
          <w:szCs w:val="22"/>
        </w:rPr>
      </w:pPr>
    </w:p>
    <w:p w:rsidR="00454620" w:rsidRPr="00454620" w:rsidRDefault="00454620" w:rsidP="00454620">
      <w:pPr>
        <w:spacing w:line="259" w:lineRule="auto"/>
        <w:ind w:left="288"/>
        <w:rPr>
          <w:rFonts w:ascii="Calibri" w:eastAsia="Calibri" w:hAnsi="Calibri" w:cs="Calibri"/>
          <w:color w:val="000000"/>
          <w:szCs w:val="22"/>
        </w:rPr>
      </w:pPr>
    </w:p>
    <w:p w:rsidR="00454620" w:rsidRDefault="00454620">
      <w:pPr>
        <w:spacing w:after="160" w:line="259" w:lineRule="auto"/>
        <w:rPr>
          <w:rFonts w:eastAsia="Arial" w:cs="Arial"/>
          <w:b/>
        </w:rPr>
      </w:pPr>
      <w:r>
        <w:rPr>
          <w:rFonts w:eastAsia="Arial" w:cs="Arial"/>
          <w:b/>
        </w:rPr>
        <w:br w:type="page"/>
      </w:r>
    </w:p>
    <w:p w:rsidR="004A276C" w:rsidRDefault="00D074C2" w:rsidP="004A276C">
      <w:pPr>
        <w:spacing w:line="259" w:lineRule="auto"/>
        <w:ind w:left="-5" w:hanging="10"/>
      </w:pPr>
      <w:r>
        <w:rPr>
          <w:rFonts w:eastAsia="Arial" w:cs="Arial"/>
          <w:b/>
        </w:rPr>
        <w:lastRenderedPageBreak/>
        <w:t>PA</w:t>
      </w:r>
      <w:r w:rsidR="004A276C">
        <w:rPr>
          <w:rFonts w:eastAsia="Arial" w:cs="Arial"/>
          <w:b/>
        </w:rPr>
        <w:t xml:space="preserve">RT 2  </w:t>
      </w:r>
    </w:p>
    <w:p w:rsidR="004A276C" w:rsidRDefault="004A276C" w:rsidP="004A276C">
      <w:pPr>
        <w:spacing w:line="259" w:lineRule="auto"/>
      </w:pPr>
      <w:r>
        <w:rPr>
          <w:rFonts w:eastAsia="Arial" w:cs="Arial"/>
          <w:b/>
        </w:rPr>
        <w:t xml:space="preserve"> </w:t>
      </w:r>
    </w:p>
    <w:p w:rsidR="004A276C" w:rsidRDefault="004A276C" w:rsidP="004A276C">
      <w:pPr>
        <w:spacing w:line="259" w:lineRule="auto"/>
        <w:ind w:left="-5" w:hanging="10"/>
      </w:pPr>
      <w:r>
        <w:rPr>
          <w:rFonts w:eastAsia="Arial" w:cs="Arial"/>
          <w:b/>
        </w:rPr>
        <w:t xml:space="preserve">APPENDIX 2.23 </w:t>
      </w:r>
    </w:p>
    <w:p w:rsidR="004A276C" w:rsidRDefault="004A276C" w:rsidP="004A276C">
      <w:pPr>
        <w:spacing w:line="259" w:lineRule="auto"/>
      </w:pPr>
      <w:r>
        <w:rPr>
          <w:rFonts w:eastAsia="Arial" w:cs="Arial"/>
          <w:b/>
        </w:rPr>
        <w:t xml:space="preserve"> </w:t>
      </w:r>
    </w:p>
    <w:p w:rsidR="004A276C" w:rsidRDefault="004A276C" w:rsidP="004A276C">
      <w:pPr>
        <w:pStyle w:val="Heading1"/>
        <w:ind w:left="-5"/>
      </w:pPr>
      <w:r>
        <w:t xml:space="preserve">Self-Funded Sabbaticals </w:t>
      </w:r>
    </w:p>
    <w:p w:rsidR="004A276C" w:rsidRDefault="004A276C" w:rsidP="004A276C">
      <w:pPr>
        <w:spacing w:line="259" w:lineRule="auto"/>
      </w:pPr>
      <w:r>
        <w:rPr>
          <w:rFonts w:eastAsia="Arial" w:cs="Arial"/>
          <w:b/>
        </w:rPr>
        <w:t xml:space="preserve"> </w:t>
      </w:r>
    </w:p>
    <w:p w:rsidR="004A276C" w:rsidRDefault="004A276C" w:rsidP="004A276C">
      <w:pPr>
        <w:pStyle w:val="Heading2"/>
        <w:tabs>
          <w:tab w:val="center" w:pos="2821"/>
        </w:tabs>
        <w:ind w:left="-15" w:firstLine="0"/>
      </w:pPr>
      <w:r>
        <w:t xml:space="preserve">1.0  </w:t>
      </w:r>
      <w:r>
        <w:tab/>
        <w:t>Definition of a self-funded sabbatical</w:t>
      </w:r>
      <w:r>
        <w:rPr>
          <w:b w:val="0"/>
        </w:rPr>
        <w:t xml:space="preserve"> </w:t>
      </w:r>
    </w:p>
    <w:p w:rsidR="004A276C" w:rsidRDefault="004A276C" w:rsidP="004A276C">
      <w:pPr>
        <w:spacing w:line="259" w:lineRule="auto"/>
      </w:pPr>
      <w:r>
        <w:t xml:space="preserve"> </w:t>
      </w:r>
    </w:p>
    <w:p w:rsidR="004A276C" w:rsidRDefault="004A276C" w:rsidP="004A276C">
      <w:pPr>
        <w:ind w:left="715" w:right="-9"/>
      </w:pPr>
      <w:r>
        <w:t xml:space="preserve">1.1 The purpose of a self-funded sabbatical is to provide employees with an opportunity to refresh and re-energise their careers and as such, there are no prescribed activities that a sabbatical must involve. </w:t>
      </w:r>
    </w:p>
    <w:p w:rsidR="004A276C" w:rsidRDefault="004A276C" w:rsidP="004A276C">
      <w:pPr>
        <w:spacing w:line="259" w:lineRule="auto"/>
      </w:pPr>
      <w:r>
        <w:t xml:space="preserve"> </w:t>
      </w:r>
    </w:p>
    <w:p w:rsidR="004A276C" w:rsidRDefault="004A276C" w:rsidP="004A276C">
      <w:pPr>
        <w:spacing w:line="244" w:lineRule="auto"/>
        <w:ind w:left="715" w:right="-13"/>
      </w:pPr>
      <w:r>
        <w:t xml:space="preserve">1.2 A self-funded sabbatical is separate and distinct from family leave as set out in Part 2: Section 7, Family Leave or Career Breaks as set out in paragraph 9.21 and Appendix 2.15. </w:t>
      </w:r>
    </w:p>
    <w:p w:rsidR="004A276C" w:rsidRDefault="004A276C" w:rsidP="004A276C">
      <w:pPr>
        <w:spacing w:line="259" w:lineRule="auto"/>
      </w:pPr>
      <w:r>
        <w:t xml:space="preserve"> </w:t>
      </w:r>
    </w:p>
    <w:p w:rsidR="004A276C" w:rsidRDefault="004A276C" w:rsidP="004A276C">
      <w:pPr>
        <w:ind w:left="715" w:right="-9"/>
      </w:pPr>
      <w:r>
        <w:t xml:space="preserve">1.3  A self-funded sabbatical provides a formal opportunity to obtain an extended break from work of up to 1 year.  The allocation of self-funded sabbaticals should be undertaken by LNCTs in accordance with a mechanism agreed at LNCT. </w:t>
      </w:r>
    </w:p>
    <w:p w:rsidR="004A276C" w:rsidRDefault="004A276C" w:rsidP="004A276C">
      <w:pPr>
        <w:spacing w:line="259" w:lineRule="auto"/>
      </w:pPr>
      <w:r>
        <w:t xml:space="preserve"> </w:t>
      </w:r>
    </w:p>
    <w:p w:rsidR="004A276C" w:rsidRDefault="004A276C" w:rsidP="004A276C">
      <w:pPr>
        <w:ind w:left="715" w:right="-9"/>
      </w:pPr>
      <w:r>
        <w:t xml:space="preserve">1.4  Each LNCT will agree a mechanism for reviewing requests and allocating sabbaticals in fair and equitable manner. Annually, each council will approve self-funded sabbaticals up to a figure representing 1% of the total number of employees covered by SNCT terms and conditions. An LNCT may agree to exceed this percentage if it is assessed that local circumstances permit it.   </w:t>
      </w:r>
    </w:p>
    <w:p w:rsidR="004A276C" w:rsidRDefault="004A276C" w:rsidP="004A276C">
      <w:pPr>
        <w:spacing w:line="259" w:lineRule="auto"/>
      </w:pPr>
      <w:r>
        <w:rPr>
          <w:rFonts w:eastAsia="Arial" w:cs="Arial"/>
          <w:b/>
        </w:rPr>
        <w:t xml:space="preserve"> </w:t>
      </w:r>
    </w:p>
    <w:p w:rsidR="004A276C" w:rsidRDefault="004A276C" w:rsidP="004A276C">
      <w:pPr>
        <w:pStyle w:val="Heading1"/>
        <w:tabs>
          <w:tab w:val="center" w:pos="1254"/>
        </w:tabs>
        <w:ind w:left="-15" w:firstLine="0"/>
      </w:pPr>
      <w:r>
        <w:t xml:space="preserve">2.  </w:t>
      </w:r>
      <w:r>
        <w:tab/>
        <w:t>Eligibility</w:t>
      </w:r>
      <w:r>
        <w:rPr>
          <w:b w:val="0"/>
        </w:rPr>
        <w:t xml:space="preserve"> </w:t>
      </w:r>
    </w:p>
    <w:p w:rsidR="004A276C" w:rsidRDefault="004A276C" w:rsidP="004A276C">
      <w:pPr>
        <w:spacing w:line="259" w:lineRule="auto"/>
      </w:pPr>
      <w:r>
        <w:t xml:space="preserve"> </w:t>
      </w:r>
    </w:p>
    <w:p w:rsidR="004A276C" w:rsidRDefault="004A276C" w:rsidP="004A276C">
      <w:pPr>
        <w:ind w:left="715" w:right="-9"/>
      </w:pPr>
      <w:r>
        <w:t xml:space="preserve">2.1  Eligible employees are required to have at least 5 years of continuous employment, on a permanent or temporary basis, with any Scottish council.  </w:t>
      </w:r>
    </w:p>
    <w:p w:rsidR="004A276C" w:rsidRDefault="004A276C" w:rsidP="004A276C">
      <w:pPr>
        <w:spacing w:line="259" w:lineRule="auto"/>
      </w:pPr>
      <w:r>
        <w:t xml:space="preserve"> </w:t>
      </w:r>
    </w:p>
    <w:p w:rsidR="004A276C" w:rsidRDefault="004A276C" w:rsidP="004A276C">
      <w:pPr>
        <w:ind w:left="715" w:right="-9"/>
      </w:pPr>
      <w:r>
        <w:lastRenderedPageBreak/>
        <w:t xml:space="preserve">2.2  It is for each LNCT to agree, on an annual basis, the number of self-funded sabbaticals which may be approved each year, subject to the minimum provision required under paragraph 1.4 above. </w:t>
      </w:r>
    </w:p>
    <w:p w:rsidR="004A276C" w:rsidRDefault="004A276C" w:rsidP="004A276C">
      <w:pPr>
        <w:spacing w:line="259" w:lineRule="auto"/>
      </w:pPr>
      <w:r>
        <w:rPr>
          <w:rFonts w:eastAsia="Arial" w:cs="Arial"/>
          <w:b/>
        </w:rPr>
        <w:t xml:space="preserve"> </w:t>
      </w:r>
    </w:p>
    <w:p w:rsidR="004A276C" w:rsidRDefault="004A276C" w:rsidP="004A276C">
      <w:pPr>
        <w:pStyle w:val="Heading2"/>
        <w:tabs>
          <w:tab w:val="center" w:pos="2100"/>
        </w:tabs>
        <w:ind w:left="-15" w:firstLine="0"/>
      </w:pPr>
      <w:r>
        <w:t xml:space="preserve">3.0  </w:t>
      </w:r>
      <w:r>
        <w:tab/>
        <w:t>Duration and Frequency</w:t>
      </w:r>
      <w:r>
        <w:rPr>
          <w:b w:val="0"/>
        </w:rPr>
        <w:t xml:space="preserve"> </w:t>
      </w:r>
    </w:p>
    <w:p w:rsidR="004A276C" w:rsidRDefault="004A276C" w:rsidP="004A276C">
      <w:pPr>
        <w:spacing w:line="259" w:lineRule="auto"/>
      </w:pPr>
      <w:r>
        <w:t xml:space="preserve"> </w:t>
      </w:r>
    </w:p>
    <w:p w:rsidR="004A276C" w:rsidRDefault="004A276C" w:rsidP="004A276C">
      <w:pPr>
        <w:spacing w:line="244" w:lineRule="auto"/>
        <w:ind w:left="715" w:right="-13"/>
      </w:pPr>
      <w:r>
        <w:t xml:space="preserve">3.1 A self-funded sabbatical will last for a minimum of 3 months and a maximum of 1 year. The intended duration of the self-funded sabbatical should be identified when application is made. </w:t>
      </w:r>
    </w:p>
    <w:p w:rsidR="004A276C" w:rsidRDefault="004A276C" w:rsidP="004A276C">
      <w:pPr>
        <w:spacing w:line="259" w:lineRule="auto"/>
      </w:pPr>
      <w:r>
        <w:t xml:space="preserve"> </w:t>
      </w:r>
    </w:p>
    <w:p w:rsidR="004A276C" w:rsidRDefault="004A276C" w:rsidP="004A276C">
      <w:pPr>
        <w:ind w:left="715" w:right="-9"/>
      </w:pPr>
      <w:r>
        <w:t xml:space="preserve">3.2  An employee may be granted up to 3 self-funded sabbaticals within the employee’s career. A minimum of 5 years of continuous service with any Scottish council is required between each period of self-funded sabbatical.  </w:t>
      </w:r>
    </w:p>
    <w:p w:rsidR="004A276C" w:rsidRDefault="004A276C" w:rsidP="004A276C">
      <w:pPr>
        <w:spacing w:line="259" w:lineRule="auto"/>
      </w:pPr>
      <w:r>
        <w:rPr>
          <w:rFonts w:eastAsia="Arial" w:cs="Arial"/>
          <w:b/>
        </w:rPr>
        <w:t xml:space="preserve"> </w:t>
      </w:r>
    </w:p>
    <w:p w:rsidR="004A276C" w:rsidRDefault="004A276C" w:rsidP="004A276C">
      <w:pPr>
        <w:pStyle w:val="Heading2"/>
        <w:tabs>
          <w:tab w:val="center" w:pos="1374"/>
        </w:tabs>
        <w:ind w:left="-15" w:firstLine="0"/>
      </w:pPr>
      <w:r>
        <w:t xml:space="preserve">4.0  </w:t>
      </w:r>
      <w:r>
        <w:tab/>
        <w:t>Application</w:t>
      </w:r>
      <w:r>
        <w:rPr>
          <w:b w:val="0"/>
        </w:rPr>
        <w:t xml:space="preserve"> </w:t>
      </w:r>
    </w:p>
    <w:p w:rsidR="004A276C" w:rsidRDefault="004A276C" w:rsidP="004A276C">
      <w:pPr>
        <w:spacing w:line="259" w:lineRule="auto"/>
      </w:pPr>
      <w:r>
        <w:t xml:space="preserve"> </w:t>
      </w:r>
    </w:p>
    <w:p w:rsidR="004A276C" w:rsidRDefault="004A276C" w:rsidP="004A276C">
      <w:pPr>
        <w:ind w:left="715" w:right="-9"/>
      </w:pPr>
      <w:r>
        <w:t xml:space="preserve">4.1  Employees should submit their applications for a self-funded sabbatical in writing to the council, stating the anticipated length of the self-funded sabbatical. Applications should be submitted at least 12 months prior to the proposed date of commencement. The date of commencement should correspond with the beginning of a school term. </w:t>
      </w:r>
    </w:p>
    <w:p w:rsidR="004A276C" w:rsidRDefault="004A276C" w:rsidP="004A276C">
      <w:pPr>
        <w:spacing w:line="259" w:lineRule="auto"/>
      </w:pPr>
      <w:r>
        <w:t xml:space="preserve"> </w:t>
      </w:r>
    </w:p>
    <w:p w:rsidR="004A276C" w:rsidRDefault="004A276C" w:rsidP="004A276C">
      <w:pPr>
        <w:ind w:left="715" w:right="-9"/>
      </w:pPr>
      <w:r>
        <w:t xml:space="preserve">4.2 Following application for a self-funded sabbatical, employees will be given a written response setting out the decision in principle. Where the application has been denied the employee may apply again for the following school session.  </w:t>
      </w:r>
    </w:p>
    <w:p w:rsidR="004A276C" w:rsidRDefault="004A276C" w:rsidP="004A276C">
      <w:pPr>
        <w:spacing w:line="259" w:lineRule="auto"/>
      </w:pPr>
      <w:r>
        <w:t xml:space="preserve"> </w:t>
      </w:r>
    </w:p>
    <w:p w:rsidR="004A276C" w:rsidRDefault="004A276C" w:rsidP="004A276C">
      <w:pPr>
        <w:ind w:left="715" w:right="-9"/>
      </w:pPr>
      <w:r>
        <w:t xml:space="preserve">4.3 An employee who has been granted a self-funded sabbatical and who, prior to the date of commencement, decides not to proceed must give the council 8 working weeks’ notice. </w:t>
      </w:r>
    </w:p>
    <w:p w:rsidR="004A276C" w:rsidRDefault="004A276C" w:rsidP="004A276C">
      <w:pPr>
        <w:spacing w:line="259" w:lineRule="auto"/>
      </w:pPr>
      <w:r>
        <w:t xml:space="preserve"> </w:t>
      </w:r>
    </w:p>
    <w:p w:rsidR="004A276C" w:rsidRDefault="004A276C" w:rsidP="004A276C">
      <w:pPr>
        <w:pStyle w:val="Heading2"/>
        <w:tabs>
          <w:tab w:val="center" w:pos="2066"/>
        </w:tabs>
        <w:ind w:left="-15" w:firstLine="0"/>
      </w:pPr>
      <w:r>
        <w:t xml:space="preserve">5.0  </w:t>
      </w:r>
      <w:r>
        <w:tab/>
        <w:t xml:space="preserve">Extension or Reduction </w:t>
      </w:r>
      <w:r>
        <w:rPr>
          <w:b w:val="0"/>
        </w:rPr>
        <w:t xml:space="preserve"> </w:t>
      </w:r>
    </w:p>
    <w:p w:rsidR="004A276C" w:rsidRDefault="004A276C" w:rsidP="004A276C">
      <w:pPr>
        <w:spacing w:line="259" w:lineRule="auto"/>
      </w:pPr>
      <w:r>
        <w:t xml:space="preserve"> </w:t>
      </w:r>
    </w:p>
    <w:p w:rsidR="004A276C" w:rsidRDefault="004A276C" w:rsidP="004A276C">
      <w:pPr>
        <w:ind w:left="715" w:right="-9"/>
      </w:pPr>
      <w:r>
        <w:lastRenderedPageBreak/>
        <w:t xml:space="preserve">5.1  An employee on a self-funded sabbatical may apply for an extension to the duration of such, subject to the cumulative total of the time elapsed and the extension period not exceeding 1 year.   </w:t>
      </w:r>
    </w:p>
    <w:p w:rsidR="004A276C" w:rsidRDefault="004A276C" w:rsidP="004A276C">
      <w:pPr>
        <w:spacing w:line="259" w:lineRule="auto"/>
      </w:pPr>
      <w:r>
        <w:t xml:space="preserve"> </w:t>
      </w:r>
    </w:p>
    <w:p w:rsidR="004A276C" w:rsidRDefault="004A276C" w:rsidP="004A276C">
      <w:pPr>
        <w:ind w:left="715" w:right="-9"/>
      </w:pPr>
      <w:r>
        <w:t xml:space="preserve">5.2  An employee is entitled to early termination of a self-funded sabbatical but may be required to wait up to 8 working weeks before resuming work. </w:t>
      </w:r>
    </w:p>
    <w:p w:rsidR="004A276C" w:rsidRDefault="004A276C" w:rsidP="004A276C">
      <w:pPr>
        <w:spacing w:line="259" w:lineRule="auto"/>
      </w:pPr>
      <w:r>
        <w:t xml:space="preserve"> </w:t>
      </w:r>
    </w:p>
    <w:p w:rsidR="004A276C" w:rsidRDefault="004A276C" w:rsidP="004A276C">
      <w:pPr>
        <w:ind w:left="715" w:right="-9"/>
      </w:pPr>
      <w:r>
        <w:t xml:space="preserve">5.3  Any application for extension or early termination of a self-funded sabbatical should be made at least 8 working weeks prior to the original date of termination. </w:t>
      </w:r>
    </w:p>
    <w:p w:rsidR="004A276C" w:rsidRDefault="004A276C" w:rsidP="004A276C">
      <w:pPr>
        <w:spacing w:line="259" w:lineRule="auto"/>
      </w:pPr>
      <w:r>
        <w:t xml:space="preserve"> </w:t>
      </w:r>
    </w:p>
    <w:p w:rsidR="004A276C" w:rsidRDefault="004A276C" w:rsidP="004A276C">
      <w:pPr>
        <w:ind w:left="715" w:right="-9"/>
      </w:pPr>
      <w:r>
        <w:t xml:space="preserve">5.4 Where the reason for wishing to end the self-funded sabbatical is pregnancy the employee should be returned to paid work as quickly as possible in order to be eligible for statutory benefits such as maternity leave and pay. </w:t>
      </w:r>
    </w:p>
    <w:p w:rsidR="004A276C" w:rsidRDefault="004A276C" w:rsidP="004A276C">
      <w:pPr>
        <w:spacing w:line="259" w:lineRule="auto"/>
      </w:pPr>
      <w:r>
        <w:t xml:space="preserve"> </w:t>
      </w:r>
    </w:p>
    <w:p w:rsidR="004A276C" w:rsidRDefault="004A276C" w:rsidP="004A276C">
      <w:pPr>
        <w:pStyle w:val="Heading2"/>
        <w:tabs>
          <w:tab w:val="center" w:pos="2288"/>
        </w:tabs>
        <w:ind w:left="-15" w:firstLine="0"/>
      </w:pPr>
      <w:r>
        <w:t xml:space="preserve">6.0  </w:t>
      </w:r>
      <w:r>
        <w:tab/>
        <w:t>Contact During Sabbaticals</w:t>
      </w:r>
      <w:r>
        <w:rPr>
          <w:b w:val="0"/>
        </w:rPr>
        <w:t xml:space="preserve"> </w:t>
      </w:r>
    </w:p>
    <w:p w:rsidR="004A276C" w:rsidRDefault="004A276C" w:rsidP="004A276C">
      <w:pPr>
        <w:spacing w:line="259" w:lineRule="auto"/>
      </w:pPr>
      <w:r>
        <w:t xml:space="preserve"> </w:t>
      </w:r>
    </w:p>
    <w:p w:rsidR="004A276C" w:rsidRDefault="004A276C" w:rsidP="004A276C">
      <w:pPr>
        <w:ind w:left="715" w:right="-9"/>
      </w:pPr>
      <w:r>
        <w:t xml:space="preserve">6.1  Prior to the commencement of a self-funded sabbatical agreement should be reached regarding arrangements, if any, for contact during the period. There should be a clear understanding of the nature and frequency of any contact. The employee is obliged to provide the council with appropriate contact details. </w:t>
      </w:r>
    </w:p>
    <w:p w:rsidR="004A276C" w:rsidRDefault="004A276C" w:rsidP="004A276C">
      <w:pPr>
        <w:spacing w:line="259" w:lineRule="auto"/>
      </w:pPr>
      <w:r>
        <w:t xml:space="preserve"> </w:t>
      </w:r>
    </w:p>
    <w:p w:rsidR="004A276C" w:rsidRDefault="004A276C" w:rsidP="004A276C">
      <w:pPr>
        <w:pStyle w:val="Heading2"/>
        <w:tabs>
          <w:tab w:val="center" w:pos="1953"/>
        </w:tabs>
        <w:ind w:left="-15" w:firstLine="0"/>
      </w:pPr>
      <w:r>
        <w:t xml:space="preserve">7.0  </w:t>
      </w:r>
      <w:r>
        <w:tab/>
        <w:t>Conditions of Service</w:t>
      </w:r>
      <w:r>
        <w:rPr>
          <w:b w:val="0"/>
        </w:rPr>
        <w:t xml:space="preserve"> </w:t>
      </w:r>
    </w:p>
    <w:p w:rsidR="004A276C" w:rsidRDefault="004A276C" w:rsidP="004A276C">
      <w:pPr>
        <w:spacing w:line="259" w:lineRule="auto"/>
      </w:pPr>
      <w:r>
        <w:t xml:space="preserve"> </w:t>
      </w:r>
    </w:p>
    <w:p w:rsidR="004A276C" w:rsidRDefault="004A276C" w:rsidP="004A276C">
      <w:pPr>
        <w:ind w:left="715" w:right="-9"/>
      </w:pPr>
      <w:r>
        <w:t xml:space="preserve">7.1  A self-funded sabbatical is unpaid. The contract of employment continues during the self-funded sabbatical and the employee retains statutory and contractual rights as applicable. This includes the right to notice of termination of employment. </w:t>
      </w:r>
    </w:p>
    <w:p w:rsidR="004A276C" w:rsidRDefault="004A276C" w:rsidP="004A276C">
      <w:pPr>
        <w:spacing w:line="259" w:lineRule="auto"/>
      </w:pPr>
      <w:r>
        <w:t xml:space="preserve"> </w:t>
      </w:r>
    </w:p>
    <w:p w:rsidR="004A276C" w:rsidRDefault="004A276C" w:rsidP="004A276C">
      <w:pPr>
        <w:ind w:left="715" w:right="-9"/>
      </w:pPr>
      <w:r>
        <w:t>7.2  Entitlement to annual leave and public holidays during the leave years in which the self-funded sabbatical commences and ends will be calculated pro-</w:t>
      </w:r>
      <w:r>
        <w:lastRenderedPageBreak/>
        <w:t xml:space="preserve">rata to the part year period of service. During the period of a self-funded sabbatical employees will not accrue any annual leave entitlement under the Working Time Regulations. </w:t>
      </w:r>
    </w:p>
    <w:p w:rsidR="004A276C" w:rsidRDefault="004A276C" w:rsidP="004A276C">
      <w:pPr>
        <w:spacing w:line="259" w:lineRule="auto"/>
      </w:pPr>
      <w:r>
        <w:t xml:space="preserve"> </w:t>
      </w:r>
    </w:p>
    <w:p w:rsidR="004A276C" w:rsidRDefault="004A276C" w:rsidP="004A276C">
      <w:pPr>
        <w:ind w:left="715" w:right="-9"/>
      </w:pPr>
      <w:r>
        <w:t xml:space="preserve">7.3  A self-funded sabbatical will be taken into account and counted as service in relation to compulsory transfer arrangements as agreed by LNCT.  </w:t>
      </w:r>
    </w:p>
    <w:p w:rsidR="004A276C" w:rsidRDefault="004A276C" w:rsidP="004A276C">
      <w:pPr>
        <w:spacing w:line="259" w:lineRule="auto"/>
      </w:pPr>
      <w:r>
        <w:t xml:space="preserve"> </w:t>
      </w:r>
    </w:p>
    <w:p w:rsidR="004A276C" w:rsidRDefault="004A276C" w:rsidP="004A276C">
      <w:pPr>
        <w:ind w:left="715" w:right="-9"/>
      </w:pPr>
      <w:r>
        <w:t xml:space="preserve">7.4 Time spent on self-funded sabbatical will impact on entitlements to statutory maternity pay and leave, which is calculated based on periods of </w:t>
      </w:r>
      <w:r>
        <w:rPr>
          <w:rFonts w:eastAsia="Arial" w:cs="Arial"/>
          <w:b/>
        </w:rPr>
        <w:t>paid work</w:t>
      </w:r>
      <w:r>
        <w:t xml:space="preserve"> in the period ending 15 weeks before the expected date of childbirth. Employees should take account of this when planning a sabbatical. </w:t>
      </w:r>
    </w:p>
    <w:p w:rsidR="004A276C" w:rsidRDefault="004A276C" w:rsidP="004A276C">
      <w:pPr>
        <w:spacing w:line="259" w:lineRule="auto"/>
      </w:pPr>
      <w:r>
        <w:t xml:space="preserve"> </w:t>
      </w:r>
    </w:p>
    <w:p w:rsidR="004A276C" w:rsidRDefault="004A276C" w:rsidP="004A276C">
      <w:pPr>
        <w:pStyle w:val="Heading2"/>
        <w:tabs>
          <w:tab w:val="center" w:pos="2947"/>
        </w:tabs>
        <w:ind w:left="-15" w:firstLine="0"/>
      </w:pPr>
      <w:r>
        <w:t xml:space="preserve">8.0  </w:t>
      </w:r>
      <w:r>
        <w:tab/>
        <w:t>Pension Rights and National Insurance</w:t>
      </w:r>
      <w:r>
        <w:rPr>
          <w:b w:val="0"/>
        </w:rPr>
        <w:t xml:space="preserve"> </w:t>
      </w:r>
    </w:p>
    <w:p w:rsidR="004A276C" w:rsidRDefault="004A276C" w:rsidP="004A276C">
      <w:pPr>
        <w:spacing w:line="259" w:lineRule="auto"/>
      </w:pPr>
      <w:r>
        <w:t xml:space="preserve"> </w:t>
      </w:r>
    </w:p>
    <w:p w:rsidR="004A276C" w:rsidRDefault="004A276C" w:rsidP="004A276C">
      <w:pPr>
        <w:ind w:left="715" w:right="-9"/>
      </w:pPr>
      <w:r>
        <w:t xml:space="preserve">8.1  The Scottish Teachers’ Pension Scheme (STPS) and Scottish Teachers’ Superannuation Scheme (STSS) are administered by the Scottish Public Pensions Agency (SPPA). Contributions to the STPS and STSS will cease at the point at which the self-funded sabbatical begins and will recommence upon return to work. It is the responsibility of the employee to ensure that the appropriate parties are made aware of the self-funded sabbatical. </w:t>
      </w:r>
    </w:p>
    <w:p w:rsidR="004A276C" w:rsidRDefault="004A276C" w:rsidP="004A276C">
      <w:pPr>
        <w:spacing w:after="18" w:line="259" w:lineRule="auto"/>
      </w:pPr>
      <w:r>
        <w:t xml:space="preserve"> </w:t>
      </w:r>
    </w:p>
    <w:p w:rsidR="004A276C" w:rsidRDefault="004A276C" w:rsidP="004A276C">
      <w:pPr>
        <w:ind w:left="715" w:right="-9"/>
      </w:pPr>
      <w:r>
        <w:t xml:space="preserve">8.2  There is currently a facility within the teachers’ scheme to purchase additional pension on return to work, details of which can be obtained from the SPPA. It is the responsibility of teachers to consider the implications of taking a selffunded sabbatical with regard to pension benefits. </w:t>
      </w:r>
    </w:p>
    <w:p w:rsidR="004A276C" w:rsidRDefault="004A276C" w:rsidP="004A276C">
      <w:pPr>
        <w:spacing w:line="259" w:lineRule="auto"/>
      </w:pPr>
      <w:r>
        <w:t xml:space="preserve"> </w:t>
      </w:r>
    </w:p>
    <w:p w:rsidR="004A276C" w:rsidRDefault="004A276C" w:rsidP="004A276C">
      <w:pPr>
        <w:ind w:left="715" w:right="-9"/>
      </w:pPr>
      <w:r>
        <w:t xml:space="preserve">8.3  For employees who contribute to the Local Government Pension Scheme (LGPS), contributions will cease at the point at which the sabbatical begins and will recommence upon return to work. It is the responsibility of the employee to ensure that the appropriate parties are made aware of the self-funded sabbatical. </w:t>
      </w:r>
    </w:p>
    <w:p w:rsidR="004A276C" w:rsidRDefault="004A276C" w:rsidP="004A276C">
      <w:pPr>
        <w:spacing w:line="259" w:lineRule="auto"/>
      </w:pPr>
      <w:r>
        <w:t xml:space="preserve"> </w:t>
      </w:r>
    </w:p>
    <w:p w:rsidR="004A276C" w:rsidRDefault="004A276C" w:rsidP="004A276C">
      <w:pPr>
        <w:ind w:left="715" w:right="-9"/>
      </w:pPr>
      <w:r>
        <w:lastRenderedPageBreak/>
        <w:t xml:space="preserve">8.4  Since 1 April 2009 there has been a facility within the Local Government Pension Scheme to purchase additional pension on return to work, details of which can be obtained from the LGPS. It is the responsibility of employees to consider the implications of taking a self-funded sabbatical with regard to pension benefits. </w:t>
      </w:r>
    </w:p>
    <w:p w:rsidR="004A276C" w:rsidRDefault="004A276C" w:rsidP="004A276C">
      <w:pPr>
        <w:spacing w:line="259" w:lineRule="auto"/>
      </w:pPr>
      <w:r>
        <w:t xml:space="preserve"> </w:t>
      </w:r>
    </w:p>
    <w:p w:rsidR="004A276C" w:rsidRDefault="004A276C" w:rsidP="004A276C">
      <w:pPr>
        <w:ind w:left="715" w:right="-9"/>
      </w:pPr>
      <w:r>
        <w:t xml:space="preserve">8.5  It is the responsibility of employees to consider the implications of taking a selffunded sabbatical with regard to national insurance. Employees should consult with the Department of Work and Pensions (DWP) on this matter. DWP may also advise on how a self-funded sabbatical could affect entitlement to state benefits. </w:t>
      </w:r>
    </w:p>
    <w:p w:rsidR="004A276C" w:rsidRDefault="004A276C" w:rsidP="004A276C">
      <w:pPr>
        <w:spacing w:line="259" w:lineRule="auto"/>
      </w:pPr>
      <w:r>
        <w:t xml:space="preserve"> </w:t>
      </w:r>
    </w:p>
    <w:p w:rsidR="004A276C" w:rsidRDefault="004A276C" w:rsidP="004A276C">
      <w:pPr>
        <w:pStyle w:val="Heading2"/>
        <w:tabs>
          <w:tab w:val="center" w:pos="3608"/>
        </w:tabs>
        <w:ind w:left="-15" w:firstLine="0"/>
      </w:pPr>
      <w:r>
        <w:t xml:space="preserve">9.0  </w:t>
      </w:r>
      <w:r>
        <w:tab/>
        <w:t>Paid Employment During a Self-Funded Sabbatical</w:t>
      </w:r>
      <w:r>
        <w:rPr>
          <w:b w:val="0"/>
        </w:rPr>
        <w:t xml:space="preserve"> </w:t>
      </w:r>
    </w:p>
    <w:p w:rsidR="004A276C" w:rsidRDefault="004A276C" w:rsidP="004A276C">
      <w:pPr>
        <w:spacing w:line="259" w:lineRule="auto"/>
      </w:pPr>
      <w:r>
        <w:t xml:space="preserve"> </w:t>
      </w:r>
    </w:p>
    <w:p w:rsidR="004A276C" w:rsidRDefault="004A276C" w:rsidP="004A276C">
      <w:pPr>
        <w:ind w:left="715" w:right="-9"/>
      </w:pPr>
      <w:r>
        <w:t xml:space="preserve">9.1  An employee can undertake alternative employment while on a self-funded sabbatical, subject to the agreement of the employer. However, a self-funded sabbatical should not normally be used to undertake alternative full-time employment, although placement and internship arrangements may be acceptable. </w:t>
      </w:r>
    </w:p>
    <w:p w:rsidR="004A276C" w:rsidRDefault="004A276C" w:rsidP="004A276C">
      <w:pPr>
        <w:ind w:right="6084"/>
      </w:pPr>
      <w:r>
        <w:t xml:space="preserve">  </w:t>
      </w:r>
      <w:r>
        <w:tab/>
        <w:t xml:space="preserve"> </w:t>
      </w:r>
    </w:p>
    <w:p w:rsidR="004A276C" w:rsidRDefault="004A276C" w:rsidP="004A276C">
      <w:pPr>
        <w:pStyle w:val="Heading2"/>
        <w:ind w:left="-5"/>
      </w:pPr>
      <w:r>
        <w:t>10.0 Return to Work</w:t>
      </w:r>
      <w:r>
        <w:rPr>
          <w:b w:val="0"/>
        </w:rPr>
        <w:t xml:space="preserve"> </w:t>
      </w:r>
    </w:p>
    <w:p w:rsidR="004A276C" w:rsidRDefault="004A276C" w:rsidP="004A276C">
      <w:pPr>
        <w:spacing w:line="259" w:lineRule="auto"/>
      </w:pPr>
      <w:r>
        <w:t xml:space="preserve"> </w:t>
      </w:r>
    </w:p>
    <w:p w:rsidR="004A276C" w:rsidRDefault="004A276C" w:rsidP="004A276C">
      <w:pPr>
        <w:ind w:left="715" w:right="-9"/>
      </w:pPr>
      <w:r>
        <w:t xml:space="preserve">10.1  Employees who are granted a self-funded sabbatical have the right to return to the substantive post which they held prior to their self-funded sabbatical subject to the outcome of any intervening school closures, amalgamations or other organisational restructuring. </w:t>
      </w:r>
    </w:p>
    <w:p w:rsidR="004A276C" w:rsidRDefault="004A276C" w:rsidP="004A276C">
      <w:pPr>
        <w:spacing w:line="259" w:lineRule="auto"/>
      </w:pPr>
      <w:r>
        <w:t xml:space="preserve"> </w:t>
      </w:r>
    </w:p>
    <w:p w:rsidR="004A276C" w:rsidRDefault="004A276C" w:rsidP="004A276C">
      <w:pPr>
        <w:ind w:left="715" w:right="-9"/>
      </w:pPr>
      <w:r>
        <w:t xml:space="preserve">10.2  Where a post considered by a council to be suitable is offered on different terms and conditions from the post held prior to the self-funded sabbatical then placement should be by agreement of the employee. </w:t>
      </w:r>
    </w:p>
    <w:p w:rsidR="004A276C" w:rsidRDefault="004A276C" w:rsidP="004A276C">
      <w:pPr>
        <w:spacing w:line="259" w:lineRule="auto"/>
      </w:pPr>
      <w:r>
        <w:rPr>
          <w:rFonts w:eastAsia="Arial" w:cs="Arial"/>
          <w:b/>
        </w:rPr>
        <w:t xml:space="preserve"> </w:t>
      </w:r>
    </w:p>
    <w:p w:rsidR="004A276C" w:rsidRDefault="004A276C" w:rsidP="004A276C">
      <w:pPr>
        <w:pStyle w:val="Heading2"/>
        <w:ind w:left="-5"/>
      </w:pPr>
      <w:r>
        <w:t xml:space="preserve">11.0  Non-return to Work </w:t>
      </w:r>
    </w:p>
    <w:p w:rsidR="004A276C" w:rsidRDefault="004A276C" w:rsidP="004A276C">
      <w:pPr>
        <w:spacing w:line="259" w:lineRule="auto"/>
      </w:pPr>
      <w:r>
        <w:rPr>
          <w:rFonts w:eastAsia="Arial" w:cs="Arial"/>
          <w:b/>
        </w:rPr>
        <w:t xml:space="preserve"> </w:t>
      </w:r>
    </w:p>
    <w:p w:rsidR="004A276C" w:rsidRDefault="004A276C" w:rsidP="004A276C">
      <w:pPr>
        <w:ind w:left="715" w:right="-9"/>
      </w:pPr>
      <w:r>
        <w:lastRenderedPageBreak/>
        <w:t xml:space="preserve">11.1  Teachers or associated professionals on a self-funded sabbatical who wish to resign from their post must provide contractual notice. </w:t>
      </w:r>
    </w:p>
    <w:p w:rsidR="004A276C" w:rsidRDefault="004A276C" w:rsidP="004A276C">
      <w:pPr>
        <w:spacing w:line="259" w:lineRule="auto"/>
      </w:pPr>
      <w:r>
        <w:rPr>
          <w:rFonts w:eastAsia="Arial" w:cs="Arial"/>
          <w:b/>
        </w:rPr>
        <w:t xml:space="preserve"> </w:t>
      </w:r>
    </w:p>
    <w:p w:rsidR="004A276C" w:rsidRDefault="004A276C" w:rsidP="004A276C">
      <w:pPr>
        <w:pStyle w:val="Heading2"/>
        <w:ind w:left="-5"/>
      </w:pPr>
      <w:r>
        <w:t xml:space="preserve">12.0  Review </w:t>
      </w:r>
    </w:p>
    <w:p w:rsidR="004A276C" w:rsidRDefault="004A276C" w:rsidP="004A276C">
      <w:pPr>
        <w:spacing w:line="259" w:lineRule="auto"/>
      </w:pPr>
      <w:r>
        <w:t xml:space="preserve"> </w:t>
      </w:r>
    </w:p>
    <w:p w:rsidR="004A276C" w:rsidRDefault="004A276C" w:rsidP="004A276C">
      <w:pPr>
        <w:ind w:left="715" w:right="-9"/>
      </w:pPr>
      <w:r>
        <w:t>12.1  The provisions in this appendix will be reviewed no later than 2 years from the date of implementation.</w:t>
      </w:r>
      <w:r>
        <w:rPr>
          <w:rFonts w:ascii="Calibri" w:eastAsia="Calibri" w:hAnsi="Calibri" w:cs="Calibri"/>
        </w:rPr>
        <w:t xml:space="preserve"> </w:t>
      </w:r>
    </w:p>
    <w:p w:rsidR="004A276C" w:rsidRDefault="004A276C" w:rsidP="004A276C">
      <w:pPr>
        <w:spacing w:line="259" w:lineRule="auto"/>
      </w:pPr>
      <w:r>
        <w:rPr>
          <w:rFonts w:ascii="Calibri" w:eastAsia="Calibri" w:hAnsi="Calibri" w:cs="Calibri"/>
        </w:rPr>
        <w:t xml:space="preserve"> </w:t>
      </w:r>
    </w:p>
    <w:p w:rsidR="004A276C" w:rsidRDefault="004A276C">
      <w:pPr>
        <w:spacing w:after="160" w:line="259" w:lineRule="auto"/>
      </w:pPr>
      <w:r>
        <w:br w:type="page"/>
      </w:r>
    </w:p>
    <w:p w:rsidR="004A276C" w:rsidRPr="004A276C" w:rsidRDefault="004A276C" w:rsidP="004A276C">
      <w:pPr>
        <w:jc w:val="center"/>
        <w:rPr>
          <w:b/>
          <w:sz w:val="32"/>
          <w:szCs w:val="32"/>
        </w:rPr>
      </w:pPr>
      <w:r w:rsidRPr="004A276C">
        <w:rPr>
          <w:b/>
          <w:sz w:val="32"/>
          <w:szCs w:val="32"/>
        </w:rPr>
        <w:lastRenderedPageBreak/>
        <w:t>The Moray Council</w:t>
      </w:r>
    </w:p>
    <w:p w:rsidR="004A276C" w:rsidRPr="004A276C" w:rsidRDefault="004A276C" w:rsidP="004A276C">
      <w:pPr>
        <w:jc w:val="center"/>
        <w:rPr>
          <w:b/>
          <w:sz w:val="32"/>
          <w:szCs w:val="32"/>
        </w:rPr>
      </w:pPr>
    </w:p>
    <w:p w:rsidR="004A276C" w:rsidRPr="004A276C" w:rsidRDefault="004A276C" w:rsidP="004A276C">
      <w:pPr>
        <w:jc w:val="center"/>
        <w:rPr>
          <w:b/>
          <w:sz w:val="32"/>
          <w:szCs w:val="32"/>
        </w:rPr>
      </w:pPr>
      <w:r w:rsidRPr="004A276C">
        <w:rPr>
          <w:b/>
          <w:sz w:val="32"/>
          <w:szCs w:val="32"/>
        </w:rPr>
        <w:t>Educational Services</w:t>
      </w:r>
    </w:p>
    <w:p w:rsidR="004A276C" w:rsidRPr="004A276C" w:rsidRDefault="004A276C" w:rsidP="004A276C">
      <w:pPr>
        <w:jc w:val="center"/>
        <w:rPr>
          <w:b/>
        </w:rPr>
      </w:pPr>
    </w:p>
    <w:p w:rsidR="004A276C" w:rsidRPr="004A276C" w:rsidRDefault="004A276C" w:rsidP="004A276C">
      <w:pPr>
        <w:jc w:val="center"/>
        <w:rPr>
          <w:sz w:val="28"/>
          <w:szCs w:val="28"/>
        </w:rPr>
      </w:pPr>
      <w:r w:rsidRPr="004A276C">
        <w:rPr>
          <w:b/>
          <w:sz w:val="28"/>
          <w:szCs w:val="28"/>
        </w:rPr>
        <w:t xml:space="preserve">Application for a </w:t>
      </w:r>
      <w:r>
        <w:rPr>
          <w:b/>
          <w:sz w:val="28"/>
          <w:szCs w:val="28"/>
        </w:rPr>
        <w:t>Self-funded Sabbatical</w:t>
      </w:r>
      <w:r w:rsidRPr="004A276C">
        <w:rPr>
          <w:b/>
          <w:sz w:val="28"/>
          <w:szCs w:val="28"/>
        </w:rPr>
        <w:t xml:space="preserve"> [Teachers and Associated Professionals]</w:t>
      </w:r>
    </w:p>
    <w:p w:rsidR="004A276C" w:rsidRPr="004A276C" w:rsidRDefault="004A276C" w:rsidP="004A2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477"/>
      </w:tblGrid>
      <w:tr w:rsidR="004A276C" w:rsidRPr="004A276C" w:rsidTr="002F2883">
        <w:trPr>
          <w:trHeight w:val="454"/>
        </w:trPr>
        <w:tc>
          <w:tcPr>
            <w:tcW w:w="2943" w:type="dxa"/>
          </w:tcPr>
          <w:p w:rsidR="004A276C" w:rsidRPr="004A276C" w:rsidRDefault="004A276C" w:rsidP="004A276C">
            <w:pPr>
              <w:spacing w:before="120"/>
              <w:rPr>
                <w:b/>
              </w:rPr>
            </w:pPr>
            <w:r w:rsidRPr="004A276C">
              <w:rPr>
                <w:b/>
              </w:rPr>
              <w:t>Name:</w:t>
            </w:r>
          </w:p>
        </w:tc>
        <w:tc>
          <w:tcPr>
            <w:tcW w:w="7477" w:type="dxa"/>
          </w:tcPr>
          <w:p w:rsidR="004A276C" w:rsidRPr="004A276C" w:rsidRDefault="004A276C" w:rsidP="004A276C">
            <w:pPr>
              <w:spacing w:before="120"/>
            </w:pPr>
          </w:p>
        </w:tc>
      </w:tr>
      <w:tr w:rsidR="004A276C" w:rsidRPr="004A276C" w:rsidTr="002F2883">
        <w:trPr>
          <w:trHeight w:val="454"/>
        </w:trPr>
        <w:tc>
          <w:tcPr>
            <w:tcW w:w="2943" w:type="dxa"/>
          </w:tcPr>
          <w:p w:rsidR="004A276C" w:rsidRPr="004A276C" w:rsidRDefault="004A276C" w:rsidP="004A276C">
            <w:pPr>
              <w:spacing w:before="120"/>
              <w:rPr>
                <w:b/>
              </w:rPr>
            </w:pPr>
            <w:r w:rsidRPr="004A276C">
              <w:rPr>
                <w:b/>
              </w:rPr>
              <w:t>School/Establishment:</w:t>
            </w:r>
          </w:p>
        </w:tc>
        <w:tc>
          <w:tcPr>
            <w:tcW w:w="7477" w:type="dxa"/>
          </w:tcPr>
          <w:p w:rsidR="004A276C" w:rsidRPr="004A276C" w:rsidRDefault="004A276C" w:rsidP="004A276C">
            <w:pPr>
              <w:spacing w:before="120"/>
            </w:pPr>
          </w:p>
        </w:tc>
      </w:tr>
      <w:tr w:rsidR="004A276C" w:rsidRPr="004A276C" w:rsidTr="002F2883">
        <w:trPr>
          <w:trHeight w:val="454"/>
        </w:trPr>
        <w:tc>
          <w:tcPr>
            <w:tcW w:w="2943" w:type="dxa"/>
          </w:tcPr>
          <w:p w:rsidR="004A276C" w:rsidRPr="004A276C" w:rsidRDefault="004A276C" w:rsidP="004A276C">
            <w:pPr>
              <w:spacing w:before="120"/>
              <w:rPr>
                <w:b/>
              </w:rPr>
            </w:pPr>
            <w:r w:rsidRPr="004A276C">
              <w:rPr>
                <w:b/>
              </w:rPr>
              <w:t>Post Held:</w:t>
            </w:r>
          </w:p>
        </w:tc>
        <w:tc>
          <w:tcPr>
            <w:tcW w:w="7477" w:type="dxa"/>
          </w:tcPr>
          <w:p w:rsidR="004A276C" w:rsidRPr="004A276C" w:rsidRDefault="004A276C" w:rsidP="004A276C">
            <w:pPr>
              <w:spacing w:before="120"/>
            </w:pPr>
          </w:p>
        </w:tc>
      </w:tr>
      <w:tr w:rsidR="004A276C" w:rsidRPr="004A276C" w:rsidTr="002F2883">
        <w:trPr>
          <w:trHeight w:val="454"/>
        </w:trPr>
        <w:tc>
          <w:tcPr>
            <w:tcW w:w="2943" w:type="dxa"/>
          </w:tcPr>
          <w:p w:rsidR="004A276C" w:rsidRPr="004A276C" w:rsidRDefault="004A276C" w:rsidP="004A276C">
            <w:pPr>
              <w:spacing w:before="120"/>
              <w:rPr>
                <w:b/>
              </w:rPr>
            </w:pPr>
          </w:p>
        </w:tc>
        <w:tc>
          <w:tcPr>
            <w:tcW w:w="7477" w:type="dxa"/>
          </w:tcPr>
          <w:p w:rsidR="004A276C" w:rsidRPr="004A276C" w:rsidRDefault="004A276C" w:rsidP="004A276C">
            <w:pPr>
              <w:spacing w:before="120"/>
            </w:pPr>
          </w:p>
        </w:tc>
      </w:tr>
    </w:tbl>
    <w:p w:rsidR="004A276C" w:rsidRPr="004A276C" w:rsidRDefault="004A276C" w:rsidP="004A276C"/>
    <w:p w:rsidR="004A276C" w:rsidRPr="004A276C" w:rsidRDefault="004A276C" w:rsidP="004A276C">
      <w:pPr>
        <w:rPr>
          <w:b/>
        </w:rPr>
      </w:pPr>
      <w:r w:rsidRPr="004A276C">
        <w:rPr>
          <w:b/>
        </w:rPr>
        <w:t>Details of Continuous Local Authority Service</w:t>
      </w:r>
    </w:p>
    <w:p w:rsidR="004A276C" w:rsidRPr="004A276C" w:rsidRDefault="004A276C" w:rsidP="004A2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3"/>
        <w:gridCol w:w="1737"/>
        <w:gridCol w:w="1737"/>
      </w:tblGrid>
      <w:tr w:rsidR="004A276C" w:rsidRPr="004A276C" w:rsidTr="002F2883">
        <w:trPr>
          <w:trHeight w:val="197"/>
        </w:trPr>
        <w:tc>
          <w:tcPr>
            <w:tcW w:w="3473" w:type="dxa"/>
            <w:vMerge w:val="restart"/>
          </w:tcPr>
          <w:p w:rsidR="004A276C" w:rsidRPr="004A276C" w:rsidRDefault="004A276C" w:rsidP="004A276C">
            <w:pPr>
              <w:spacing w:before="120"/>
              <w:jc w:val="center"/>
              <w:rPr>
                <w:b/>
              </w:rPr>
            </w:pPr>
            <w:r w:rsidRPr="004A276C">
              <w:rPr>
                <w:b/>
              </w:rPr>
              <w:t>Post</w:t>
            </w:r>
          </w:p>
        </w:tc>
        <w:tc>
          <w:tcPr>
            <w:tcW w:w="3473" w:type="dxa"/>
            <w:vMerge w:val="restart"/>
          </w:tcPr>
          <w:p w:rsidR="004A276C" w:rsidRPr="004A276C" w:rsidRDefault="004A276C" w:rsidP="004A276C">
            <w:pPr>
              <w:spacing w:before="120"/>
              <w:jc w:val="center"/>
              <w:rPr>
                <w:b/>
              </w:rPr>
            </w:pPr>
            <w:r w:rsidRPr="004A276C">
              <w:rPr>
                <w:b/>
              </w:rPr>
              <w:t>Local Authority</w:t>
            </w:r>
          </w:p>
        </w:tc>
        <w:tc>
          <w:tcPr>
            <w:tcW w:w="3474" w:type="dxa"/>
            <w:gridSpan w:val="2"/>
          </w:tcPr>
          <w:p w:rsidR="004A276C" w:rsidRPr="004A276C" w:rsidRDefault="004A276C" w:rsidP="004A276C">
            <w:pPr>
              <w:spacing w:before="120"/>
              <w:jc w:val="center"/>
              <w:rPr>
                <w:b/>
              </w:rPr>
            </w:pPr>
            <w:r w:rsidRPr="004A276C">
              <w:rPr>
                <w:b/>
              </w:rPr>
              <w:t>Dates</w:t>
            </w:r>
          </w:p>
        </w:tc>
      </w:tr>
      <w:tr w:rsidR="004A276C" w:rsidRPr="004A276C" w:rsidTr="002F2883">
        <w:trPr>
          <w:trHeight w:val="197"/>
        </w:trPr>
        <w:tc>
          <w:tcPr>
            <w:tcW w:w="3473" w:type="dxa"/>
            <w:vMerge/>
          </w:tcPr>
          <w:p w:rsidR="004A276C" w:rsidRPr="004A276C" w:rsidRDefault="004A276C" w:rsidP="004A276C">
            <w:pPr>
              <w:spacing w:before="120"/>
              <w:jc w:val="center"/>
              <w:rPr>
                <w:b/>
              </w:rPr>
            </w:pPr>
          </w:p>
        </w:tc>
        <w:tc>
          <w:tcPr>
            <w:tcW w:w="3473" w:type="dxa"/>
            <w:vMerge/>
          </w:tcPr>
          <w:p w:rsidR="004A276C" w:rsidRPr="004A276C" w:rsidRDefault="004A276C" w:rsidP="004A276C">
            <w:pPr>
              <w:spacing w:before="120"/>
              <w:jc w:val="center"/>
              <w:rPr>
                <w:b/>
              </w:rPr>
            </w:pPr>
          </w:p>
        </w:tc>
        <w:tc>
          <w:tcPr>
            <w:tcW w:w="1737" w:type="dxa"/>
          </w:tcPr>
          <w:p w:rsidR="004A276C" w:rsidRPr="004A276C" w:rsidRDefault="004A276C" w:rsidP="004A276C">
            <w:pPr>
              <w:spacing w:before="120"/>
              <w:jc w:val="center"/>
              <w:rPr>
                <w:b/>
              </w:rPr>
            </w:pPr>
            <w:r w:rsidRPr="004A276C">
              <w:rPr>
                <w:b/>
              </w:rPr>
              <w:t>From</w:t>
            </w:r>
          </w:p>
        </w:tc>
        <w:tc>
          <w:tcPr>
            <w:tcW w:w="1737" w:type="dxa"/>
          </w:tcPr>
          <w:p w:rsidR="004A276C" w:rsidRPr="004A276C" w:rsidRDefault="004A276C" w:rsidP="004A276C">
            <w:pPr>
              <w:spacing w:before="120"/>
              <w:jc w:val="center"/>
              <w:rPr>
                <w:b/>
              </w:rPr>
            </w:pPr>
            <w:r w:rsidRPr="004A276C">
              <w:rPr>
                <w:b/>
              </w:rPr>
              <w:t>To</w:t>
            </w:r>
          </w:p>
        </w:tc>
      </w:tr>
      <w:tr w:rsidR="004A276C" w:rsidRPr="004A276C" w:rsidTr="002F2883">
        <w:trPr>
          <w:trHeight w:val="397"/>
        </w:trPr>
        <w:tc>
          <w:tcPr>
            <w:tcW w:w="3473" w:type="dxa"/>
          </w:tcPr>
          <w:p w:rsidR="004A276C" w:rsidRPr="004A276C" w:rsidRDefault="004A276C" w:rsidP="004A276C"/>
        </w:tc>
        <w:tc>
          <w:tcPr>
            <w:tcW w:w="3473" w:type="dxa"/>
          </w:tcPr>
          <w:p w:rsidR="004A276C" w:rsidRPr="004A276C" w:rsidRDefault="004A276C" w:rsidP="004A276C"/>
        </w:tc>
        <w:tc>
          <w:tcPr>
            <w:tcW w:w="1737" w:type="dxa"/>
            <w:shd w:val="clear" w:color="auto" w:fill="auto"/>
          </w:tcPr>
          <w:p w:rsidR="004A276C" w:rsidRPr="004A276C" w:rsidRDefault="004A276C" w:rsidP="004A276C"/>
        </w:tc>
        <w:tc>
          <w:tcPr>
            <w:tcW w:w="1737" w:type="dxa"/>
            <w:shd w:val="clear" w:color="auto" w:fill="auto"/>
          </w:tcPr>
          <w:p w:rsidR="004A276C" w:rsidRPr="004A276C" w:rsidRDefault="004A276C" w:rsidP="004A276C"/>
        </w:tc>
      </w:tr>
      <w:tr w:rsidR="004A276C" w:rsidRPr="004A276C" w:rsidTr="002F2883">
        <w:trPr>
          <w:trHeight w:val="397"/>
        </w:trPr>
        <w:tc>
          <w:tcPr>
            <w:tcW w:w="3473" w:type="dxa"/>
          </w:tcPr>
          <w:p w:rsidR="004A276C" w:rsidRPr="004A276C" w:rsidRDefault="004A276C" w:rsidP="004A276C"/>
        </w:tc>
        <w:tc>
          <w:tcPr>
            <w:tcW w:w="3473" w:type="dxa"/>
          </w:tcPr>
          <w:p w:rsidR="004A276C" w:rsidRPr="004A276C" w:rsidRDefault="004A276C" w:rsidP="004A276C"/>
        </w:tc>
        <w:tc>
          <w:tcPr>
            <w:tcW w:w="1737" w:type="dxa"/>
            <w:shd w:val="clear" w:color="auto" w:fill="auto"/>
          </w:tcPr>
          <w:p w:rsidR="004A276C" w:rsidRPr="004A276C" w:rsidRDefault="004A276C" w:rsidP="004A276C"/>
        </w:tc>
        <w:tc>
          <w:tcPr>
            <w:tcW w:w="1737" w:type="dxa"/>
            <w:shd w:val="clear" w:color="auto" w:fill="auto"/>
          </w:tcPr>
          <w:p w:rsidR="004A276C" w:rsidRPr="004A276C" w:rsidRDefault="004A276C" w:rsidP="004A276C"/>
        </w:tc>
      </w:tr>
      <w:tr w:rsidR="004A276C" w:rsidRPr="004A276C" w:rsidTr="002F2883">
        <w:trPr>
          <w:trHeight w:val="397"/>
        </w:trPr>
        <w:tc>
          <w:tcPr>
            <w:tcW w:w="3473" w:type="dxa"/>
          </w:tcPr>
          <w:p w:rsidR="004A276C" w:rsidRPr="004A276C" w:rsidRDefault="004A276C" w:rsidP="004A276C"/>
        </w:tc>
        <w:tc>
          <w:tcPr>
            <w:tcW w:w="3473" w:type="dxa"/>
          </w:tcPr>
          <w:p w:rsidR="004A276C" w:rsidRPr="004A276C" w:rsidRDefault="004A276C" w:rsidP="004A276C"/>
        </w:tc>
        <w:tc>
          <w:tcPr>
            <w:tcW w:w="1737" w:type="dxa"/>
            <w:shd w:val="clear" w:color="auto" w:fill="auto"/>
          </w:tcPr>
          <w:p w:rsidR="004A276C" w:rsidRPr="004A276C" w:rsidRDefault="004A276C" w:rsidP="004A276C"/>
        </w:tc>
        <w:tc>
          <w:tcPr>
            <w:tcW w:w="1737" w:type="dxa"/>
            <w:shd w:val="clear" w:color="auto" w:fill="auto"/>
          </w:tcPr>
          <w:p w:rsidR="004A276C" w:rsidRPr="004A276C" w:rsidRDefault="004A276C" w:rsidP="004A276C"/>
        </w:tc>
      </w:tr>
    </w:tbl>
    <w:p w:rsidR="004A276C" w:rsidRPr="004A276C" w:rsidRDefault="004A276C" w:rsidP="004A276C"/>
    <w:p w:rsidR="004A276C" w:rsidRPr="004A276C" w:rsidRDefault="004A276C" w:rsidP="004A276C"/>
    <w:p w:rsidR="004A276C" w:rsidRPr="004A276C" w:rsidRDefault="004A276C" w:rsidP="004A276C">
      <w:pPr>
        <w:rPr>
          <w:b/>
        </w:rPr>
      </w:pPr>
      <w:r w:rsidRPr="004A276C">
        <w:rPr>
          <w:b/>
        </w:rPr>
        <w:t xml:space="preserve">Dates of Proposed </w:t>
      </w:r>
      <w:r>
        <w:rPr>
          <w:b/>
        </w:rPr>
        <w:t xml:space="preserve">Self-funded Sabbatical </w:t>
      </w:r>
      <w:r w:rsidRPr="004A276C">
        <w:rPr>
          <w:b/>
        </w:rPr>
        <w:t>[</w:t>
      </w:r>
      <w:r w:rsidRPr="004A276C">
        <w:rPr>
          <w:b/>
          <w:i/>
        </w:rPr>
        <w:t>NB -  should correspond with the beginning of a school term</w:t>
      </w:r>
      <w:r w:rsidRPr="004A276C">
        <w:rPr>
          <w:b/>
        </w:rPr>
        <w:t>]</w:t>
      </w:r>
    </w:p>
    <w:p w:rsidR="004A276C" w:rsidRPr="004A276C" w:rsidRDefault="004A276C" w:rsidP="004A2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4A276C" w:rsidRPr="004A276C" w:rsidTr="002F2883">
        <w:trPr>
          <w:trHeight w:val="397"/>
        </w:trPr>
        <w:tc>
          <w:tcPr>
            <w:tcW w:w="5210" w:type="dxa"/>
          </w:tcPr>
          <w:p w:rsidR="004A276C" w:rsidRPr="004A276C" w:rsidRDefault="004A276C" w:rsidP="004A276C">
            <w:pPr>
              <w:spacing w:before="120"/>
              <w:jc w:val="center"/>
              <w:rPr>
                <w:b/>
              </w:rPr>
            </w:pPr>
            <w:r w:rsidRPr="004A276C">
              <w:rPr>
                <w:b/>
              </w:rPr>
              <w:t>From</w:t>
            </w:r>
          </w:p>
        </w:tc>
        <w:tc>
          <w:tcPr>
            <w:tcW w:w="5210" w:type="dxa"/>
          </w:tcPr>
          <w:p w:rsidR="004A276C" w:rsidRPr="004A276C" w:rsidRDefault="004A276C" w:rsidP="004A276C">
            <w:pPr>
              <w:spacing w:before="120"/>
              <w:jc w:val="center"/>
              <w:rPr>
                <w:b/>
              </w:rPr>
            </w:pPr>
            <w:r w:rsidRPr="004A276C">
              <w:rPr>
                <w:b/>
              </w:rPr>
              <w:t>To</w:t>
            </w:r>
          </w:p>
        </w:tc>
      </w:tr>
      <w:tr w:rsidR="004A276C" w:rsidRPr="004A276C" w:rsidTr="002F2883">
        <w:trPr>
          <w:trHeight w:val="397"/>
        </w:trPr>
        <w:tc>
          <w:tcPr>
            <w:tcW w:w="5210" w:type="dxa"/>
          </w:tcPr>
          <w:p w:rsidR="004A276C" w:rsidRPr="004A276C" w:rsidRDefault="004A276C" w:rsidP="004A276C">
            <w:pPr>
              <w:spacing w:before="120"/>
            </w:pPr>
          </w:p>
        </w:tc>
        <w:tc>
          <w:tcPr>
            <w:tcW w:w="5210" w:type="dxa"/>
          </w:tcPr>
          <w:p w:rsidR="004A276C" w:rsidRPr="004A276C" w:rsidRDefault="004A276C" w:rsidP="004A276C">
            <w:pPr>
              <w:spacing w:before="120"/>
            </w:pPr>
          </w:p>
        </w:tc>
      </w:tr>
    </w:tbl>
    <w:p w:rsidR="004A276C" w:rsidRPr="004A276C" w:rsidRDefault="004A276C" w:rsidP="004A2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4A276C" w:rsidRPr="004A276C" w:rsidTr="002F2883">
        <w:tc>
          <w:tcPr>
            <w:tcW w:w="10420" w:type="dxa"/>
          </w:tcPr>
          <w:p w:rsidR="004A276C" w:rsidRPr="004A276C" w:rsidRDefault="004A276C" w:rsidP="004A276C">
            <w:pPr>
              <w:rPr>
                <w:b/>
              </w:rPr>
            </w:pPr>
            <w:r w:rsidRPr="004A276C">
              <w:rPr>
                <w:b/>
              </w:rPr>
              <w:t>Reason for requesting:</w:t>
            </w:r>
          </w:p>
          <w:p w:rsidR="004A276C" w:rsidRPr="004A276C" w:rsidRDefault="004A276C" w:rsidP="004A276C"/>
          <w:p w:rsidR="004A276C" w:rsidRPr="004A276C" w:rsidRDefault="004A276C" w:rsidP="004A276C"/>
          <w:p w:rsidR="004A276C" w:rsidRPr="004A276C" w:rsidRDefault="004A276C" w:rsidP="004A276C"/>
          <w:p w:rsidR="004A276C" w:rsidRPr="004A276C" w:rsidRDefault="004A276C" w:rsidP="004A276C"/>
        </w:tc>
      </w:tr>
    </w:tbl>
    <w:p w:rsidR="004A276C" w:rsidRPr="004A276C" w:rsidRDefault="004A276C" w:rsidP="004A276C"/>
    <w:p w:rsidR="004A276C" w:rsidRPr="004A276C" w:rsidRDefault="004A276C" w:rsidP="004A276C">
      <w:pPr>
        <w:jc w:val="both"/>
        <w:rPr>
          <w:b/>
        </w:rPr>
      </w:pPr>
      <w:r w:rsidRPr="004A276C">
        <w:rPr>
          <w:b/>
        </w:rPr>
        <w:t xml:space="preserve">This form to be submitted to the </w:t>
      </w:r>
      <w:r>
        <w:rPr>
          <w:b/>
        </w:rPr>
        <w:t>Head</w:t>
      </w:r>
      <w:r w:rsidRPr="004A276C">
        <w:rPr>
          <w:b/>
        </w:rPr>
        <w:t xml:space="preserve"> of Educational Services, The Moray Council, High Street, Elgin IV30 1BX, at least </w:t>
      </w:r>
      <w:r>
        <w:rPr>
          <w:b/>
        </w:rPr>
        <w:t>12</w:t>
      </w:r>
      <w:r w:rsidRPr="004A276C">
        <w:rPr>
          <w:b/>
        </w:rPr>
        <w:t xml:space="preserve"> months prior to the date of commencement of the proposed </w:t>
      </w:r>
      <w:r>
        <w:rPr>
          <w:b/>
        </w:rPr>
        <w:t>self-funded sabbatical</w:t>
      </w:r>
    </w:p>
    <w:p w:rsidR="004A276C" w:rsidRPr="004A276C" w:rsidRDefault="004A276C" w:rsidP="004A276C"/>
    <w:p w:rsidR="004A276C" w:rsidRPr="004A276C" w:rsidRDefault="004A276C" w:rsidP="004A276C">
      <w:pPr>
        <w:rPr>
          <w:szCs w:val="22"/>
          <w:u w:val="dotted"/>
        </w:rPr>
      </w:pP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r w:rsidRPr="004A276C">
        <w:rPr>
          <w:szCs w:val="22"/>
          <w:u w:val="dotted"/>
        </w:rPr>
        <w:tab/>
      </w:r>
    </w:p>
    <w:p w:rsidR="004A276C" w:rsidRPr="004A276C" w:rsidRDefault="004A276C" w:rsidP="004A276C">
      <w:pPr>
        <w:rPr>
          <w:szCs w:val="22"/>
          <w:u w:val="dotted"/>
        </w:rPr>
      </w:pPr>
    </w:p>
    <w:p w:rsidR="004A276C" w:rsidRPr="004A276C" w:rsidRDefault="004A276C" w:rsidP="004A276C">
      <w:pPr>
        <w:rPr>
          <w:b/>
          <w:i/>
          <w:u w:val="single"/>
        </w:rPr>
      </w:pPr>
      <w:r w:rsidRPr="004A276C">
        <w:rPr>
          <w:b/>
          <w:i/>
          <w:u w:val="single"/>
        </w:rPr>
        <w:t>For office use only</w:t>
      </w:r>
    </w:p>
    <w:p w:rsidR="004A276C" w:rsidRPr="004A276C" w:rsidRDefault="004A276C" w:rsidP="004A2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783"/>
      </w:tblGrid>
      <w:tr w:rsidR="004A276C" w:rsidRPr="004A276C" w:rsidTr="002F2883">
        <w:trPr>
          <w:trHeight w:val="397"/>
        </w:trPr>
        <w:tc>
          <w:tcPr>
            <w:tcW w:w="5637" w:type="dxa"/>
          </w:tcPr>
          <w:p w:rsidR="004A276C" w:rsidRPr="004A276C" w:rsidRDefault="004A276C" w:rsidP="004A276C">
            <w:pPr>
              <w:spacing w:before="120"/>
              <w:rPr>
                <w:b/>
                <w:i/>
                <w:sz w:val="20"/>
              </w:rPr>
            </w:pPr>
            <w:r w:rsidRPr="004A276C">
              <w:rPr>
                <w:b/>
                <w:i/>
                <w:sz w:val="20"/>
              </w:rPr>
              <w:t xml:space="preserve">Date received by </w:t>
            </w:r>
            <w:r>
              <w:rPr>
                <w:b/>
                <w:i/>
                <w:sz w:val="20"/>
              </w:rPr>
              <w:t>Head</w:t>
            </w:r>
            <w:r w:rsidRPr="004A276C">
              <w:rPr>
                <w:b/>
                <w:i/>
                <w:sz w:val="20"/>
              </w:rPr>
              <w:t xml:space="preserve"> of Education:</w:t>
            </w:r>
          </w:p>
        </w:tc>
        <w:tc>
          <w:tcPr>
            <w:tcW w:w="4783" w:type="dxa"/>
          </w:tcPr>
          <w:p w:rsidR="004A276C" w:rsidRPr="004A276C" w:rsidRDefault="004A276C" w:rsidP="004A276C">
            <w:pPr>
              <w:spacing w:before="120"/>
              <w:rPr>
                <w:sz w:val="20"/>
              </w:rPr>
            </w:pPr>
          </w:p>
        </w:tc>
      </w:tr>
      <w:tr w:rsidR="004A276C" w:rsidRPr="004A276C" w:rsidTr="002F2883">
        <w:trPr>
          <w:trHeight w:val="397"/>
        </w:trPr>
        <w:tc>
          <w:tcPr>
            <w:tcW w:w="5637" w:type="dxa"/>
          </w:tcPr>
          <w:p w:rsidR="004A276C" w:rsidRPr="004A276C" w:rsidRDefault="004A276C" w:rsidP="004A276C">
            <w:pPr>
              <w:spacing w:before="120"/>
              <w:rPr>
                <w:b/>
                <w:i/>
                <w:sz w:val="20"/>
              </w:rPr>
            </w:pPr>
            <w:r w:rsidRPr="004A276C">
              <w:rPr>
                <w:b/>
                <w:i/>
                <w:sz w:val="20"/>
              </w:rPr>
              <w:t>Date acknowledged:</w:t>
            </w:r>
          </w:p>
        </w:tc>
        <w:tc>
          <w:tcPr>
            <w:tcW w:w="4783" w:type="dxa"/>
          </w:tcPr>
          <w:p w:rsidR="004A276C" w:rsidRPr="004A276C" w:rsidRDefault="004A276C" w:rsidP="004A276C">
            <w:pPr>
              <w:spacing w:before="120"/>
              <w:rPr>
                <w:sz w:val="20"/>
              </w:rPr>
            </w:pPr>
          </w:p>
        </w:tc>
      </w:tr>
      <w:tr w:rsidR="004A276C" w:rsidRPr="004A276C" w:rsidTr="002F2883">
        <w:trPr>
          <w:trHeight w:val="397"/>
        </w:trPr>
        <w:tc>
          <w:tcPr>
            <w:tcW w:w="5637" w:type="dxa"/>
          </w:tcPr>
          <w:p w:rsidR="004A276C" w:rsidRPr="004A276C" w:rsidRDefault="004A276C" w:rsidP="004A276C">
            <w:pPr>
              <w:spacing w:before="120"/>
              <w:rPr>
                <w:b/>
                <w:i/>
                <w:sz w:val="20"/>
              </w:rPr>
            </w:pPr>
            <w:r w:rsidRPr="004A276C">
              <w:rPr>
                <w:b/>
                <w:i/>
                <w:sz w:val="20"/>
              </w:rPr>
              <w:t>Decision reached:</w:t>
            </w:r>
          </w:p>
        </w:tc>
        <w:tc>
          <w:tcPr>
            <w:tcW w:w="4783" w:type="dxa"/>
          </w:tcPr>
          <w:p w:rsidR="004A276C" w:rsidRPr="004A276C" w:rsidRDefault="004A276C" w:rsidP="004A276C">
            <w:pPr>
              <w:spacing w:before="120"/>
              <w:rPr>
                <w:sz w:val="20"/>
              </w:rPr>
            </w:pPr>
          </w:p>
        </w:tc>
      </w:tr>
      <w:tr w:rsidR="004A276C" w:rsidRPr="004A276C" w:rsidTr="002F2883">
        <w:trPr>
          <w:trHeight w:val="397"/>
        </w:trPr>
        <w:tc>
          <w:tcPr>
            <w:tcW w:w="5637" w:type="dxa"/>
          </w:tcPr>
          <w:p w:rsidR="004A276C" w:rsidRPr="004A276C" w:rsidRDefault="004A276C" w:rsidP="004A276C">
            <w:pPr>
              <w:spacing w:before="120"/>
              <w:rPr>
                <w:b/>
                <w:i/>
                <w:sz w:val="20"/>
              </w:rPr>
            </w:pPr>
            <w:r w:rsidRPr="004A276C">
              <w:rPr>
                <w:b/>
                <w:i/>
                <w:sz w:val="20"/>
              </w:rPr>
              <w:t>Date of decision:</w:t>
            </w:r>
          </w:p>
        </w:tc>
        <w:tc>
          <w:tcPr>
            <w:tcW w:w="4783" w:type="dxa"/>
          </w:tcPr>
          <w:p w:rsidR="004A276C" w:rsidRPr="004A276C" w:rsidRDefault="004A276C" w:rsidP="004A276C">
            <w:pPr>
              <w:spacing w:before="120"/>
              <w:rPr>
                <w:sz w:val="20"/>
              </w:rPr>
            </w:pPr>
          </w:p>
        </w:tc>
      </w:tr>
      <w:tr w:rsidR="004A276C" w:rsidRPr="004A276C" w:rsidTr="002F2883">
        <w:trPr>
          <w:trHeight w:val="397"/>
        </w:trPr>
        <w:tc>
          <w:tcPr>
            <w:tcW w:w="5637" w:type="dxa"/>
          </w:tcPr>
          <w:p w:rsidR="004A276C" w:rsidRPr="004A276C" w:rsidRDefault="004A276C" w:rsidP="004A276C">
            <w:pPr>
              <w:spacing w:before="120"/>
              <w:rPr>
                <w:b/>
                <w:i/>
                <w:sz w:val="20"/>
              </w:rPr>
            </w:pPr>
            <w:r w:rsidRPr="004A276C">
              <w:rPr>
                <w:b/>
                <w:i/>
                <w:sz w:val="20"/>
              </w:rPr>
              <w:t>Letter issued:</w:t>
            </w:r>
          </w:p>
        </w:tc>
        <w:tc>
          <w:tcPr>
            <w:tcW w:w="4783" w:type="dxa"/>
          </w:tcPr>
          <w:p w:rsidR="004A276C" w:rsidRPr="004A276C" w:rsidRDefault="004A276C" w:rsidP="004A276C">
            <w:pPr>
              <w:spacing w:before="120"/>
              <w:rPr>
                <w:sz w:val="20"/>
              </w:rPr>
            </w:pPr>
          </w:p>
        </w:tc>
      </w:tr>
    </w:tbl>
    <w:p w:rsidR="004A276C" w:rsidRPr="004A276C" w:rsidRDefault="004A276C" w:rsidP="004A276C"/>
    <w:p w:rsidR="007B16C9" w:rsidRDefault="007B16C9"/>
    <w:sectPr w:rsidR="007B16C9" w:rsidSect="00EC56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F5FE1"/>
    <w:multiLevelType w:val="hybridMultilevel"/>
    <w:tmpl w:val="FF6EB38E"/>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C9"/>
    <w:rsid w:val="000C3260"/>
    <w:rsid w:val="002818A4"/>
    <w:rsid w:val="00357039"/>
    <w:rsid w:val="00454620"/>
    <w:rsid w:val="004A276C"/>
    <w:rsid w:val="004D2794"/>
    <w:rsid w:val="00690A41"/>
    <w:rsid w:val="006A1A79"/>
    <w:rsid w:val="007B16C9"/>
    <w:rsid w:val="00935C7B"/>
    <w:rsid w:val="00B5660F"/>
    <w:rsid w:val="00C3629D"/>
    <w:rsid w:val="00D074C2"/>
    <w:rsid w:val="00E2281A"/>
    <w:rsid w:val="00EB3A7E"/>
    <w:rsid w:val="00EC5674"/>
    <w:rsid w:val="00FD4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75FF204-7929-404D-839B-1EE21383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6C9"/>
    <w:pPr>
      <w:spacing w:after="0" w:line="240" w:lineRule="auto"/>
    </w:pPr>
    <w:rPr>
      <w:rFonts w:ascii="Arial" w:eastAsia="Times New Roman" w:hAnsi="Arial" w:cs="Times New Roman"/>
      <w:szCs w:val="20"/>
      <w:lang w:eastAsia="en-GB"/>
    </w:rPr>
  </w:style>
  <w:style w:type="paragraph" w:styleId="Heading1">
    <w:name w:val="heading 1"/>
    <w:next w:val="Normal"/>
    <w:link w:val="Heading1Char"/>
    <w:uiPriority w:val="9"/>
    <w:qFormat/>
    <w:rsid w:val="004A276C"/>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4A276C"/>
    <w:pPr>
      <w:keepNext/>
      <w:keepLines/>
      <w:spacing w:after="0"/>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76C"/>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4A276C"/>
    <w:rPr>
      <w:rFonts w:ascii="Arial" w:eastAsia="Arial" w:hAnsi="Arial" w:cs="Arial"/>
      <w:b/>
      <w:color w:val="000000"/>
      <w:sz w:val="24"/>
      <w:lang w:eastAsia="en-GB"/>
    </w:rPr>
  </w:style>
  <w:style w:type="table" w:customStyle="1" w:styleId="TableGrid">
    <w:name w:val="TableGrid"/>
    <w:rsid w:val="0045462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ay@eis.org.uk" TargetMode="External"/><Relationship Id="rId13" Type="http://schemas.openxmlformats.org/officeDocument/2006/relationships/image" Target="cid:image001.jpg@01D0504A.5993BA0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0.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1.jpg@01D0504A.5993BA00" TargetMode="External"/><Relationship Id="rId5" Type="http://schemas.openxmlformats.org/officeDocument/2006/relationships/image" Target="media/image1.jpg"/><Relationship Id="rId15" Type="http://schemas.openxmlformats.org/officeDocument/2006/relationships/image" Target="media/image50.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Lindsey.stanley@moray.gov.u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1703</Words>
  <Characters>9710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Slater (Moray - Sec)</dc:creator>
  <cp:keywords/>
  <dc:description/>
  <cp:lastModifiedBy>Lesley Grant</cp:lastModifiedBy>
  <cp:revision>2</cp:revision>
  <dcterms:created xsi:type="dcterms:W3CDTF">2023-08-08T10:02:00Z</dcterms:created>
  <dcterms:modified xsi:type="dcterms:W3CDTF">2023-08-08T10:02:00Z</dcterms:modified>
</cp:coreProperties>
</file>